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6EB1" w14:textId="213C7DB7" w:rsidR="00B46FBB" w:rsidRPr="0007491E" w:rsidRDefault="004B447E" w:rsidP="0007491E">
      <w:pPr>
        <w:pStyle w:val="Heading1"/>
        <w:jc w:val="center"/>
        <w:rPr>
          <w:rFonts w:ascii="Arial" w:hAnsi="Arial" w:cs="Arial"/>
          <w:b/>
          <w:bCs/>
          <w:sz w:val="28"/>
          <w:szCs w:val="28"/>
        </w:rPr>
      </w:pPr>
      <w:r w:rsidRPr="0007491E">
        <w:rPr>
          <w:rFonts w:ascii="Arial" w:hAnsi="Arial" w:cs="Arial"/>
          <w:b/>
          <w:bCs/>
          <w:sz w:val="28"/>
          <w:szCs w:val="28"/>
        </w:rPr>
        <w:t>Annual Report 20</w:t>
      </w:r>
      <w:r w:rsidR="008941D8" w:rsidRPr="0007491E">
        <w:rPr>
          <w:rFonts w:ascii="Arial" w:hAnsi="Arial" w:cs="Arial"/>
          <w:b/>
          <w:bCs/>
          <w:sz w:val="28"/>
          <w:szCs w:val="28"/>
        </w:rPr>
        <w:t>20</w:t>
      </w:r>
      <w:r w:rsidRPr="0007491E">
        <w:rPr>
          <w:rFonts w:ascii="Arial" w:hAnsi="Arial" w:cs="Arial"/>
          <w:b/>
          <w:bCs/>
          <w:sz w:val="28"/>
          <w:szCs w:val="28"/>
        </w:rPr>
        <w:t>-202</w:t>
      </w:r>
      <w:r w:rsidR="008941D8" w:rsidRPr="0007491E">
        <w:rPr>
          <w:rFonts w:ascii="Arial" w:hAnsi="Arial" w:cs="Arial"/>
          <w:b/>
          <w:bCs/>
          <w:sz w:val="28"/>
          <w:szCs w:val="28"/>
        </w:rPr>
        <w:t>1</w:t>
      </w:r>
    </w:p>
    <w:p w14:paraId="423140F6" w14:textId="35936E1F" w:rsidR="00E84EA2" w:rsidRDefault="00E84EA2" w:rsidP="0007491E">
      <w:pPr>
        <w:pStyle w:val="NoSpacing"/>
        <w:rPr>
          <w:rFonts w:ascii="Arial" w:hAnsi="Arial" w:cs="Arial"/>
          <w:sz w:val="24"/>
          <w:szCs w:val="24"/>
        </w:rPr>
      </w:pPr>
    </w:p>
    <w:p w14:paraId="73F47A7E" w14:textId="77777777" w:rsidR="0007491E" w:rsidRPr="0007491E" w:rsidRDefault="0007491E" w:rsidP="0007491E">
      <w:pPr>
        <w:pStyle w:val="NoSpacing"/>
        <w:rPr>
          <w:rFonts w:ascii="Arial" w:hAnsi="Arial" w:cs="Arial"/>
          <w:sz w:val="24"/>
          <w:szCs w:val="24"/>
        </w:rPr>
      </w:pPr>
    </w:p>
    <w:p w14:paraId="35B8ECCB" w14:textId="332EC4BF" w:rsidR="00B820D7" w:rsidRPr="0007491E" w:rsidRDefault="00B820D7"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A message from Superintendent Nancy E. Benham</w:t>
      </w:r>
    </w:p>
    <w:p w14:paraId="13110698" w14:textId="77777777" w:rsidR="00E84EA2" w:rsidRPr="0007491E" w:rsidRDefault="00E84EA2" w:rsidP="0007491E">
      <w:pPr>
        <w:pStyle w:val="NoSpacing"/>
        <w:rPr>
          <w:rFonts w:ascii="Arial" w:hAnsi="Arial" w:cs="Arial"/>
          <w:sz w:val="24"/>
          <w:szCs w:val="24"/>
        </w:rPr>
      </w:pPr>
    </w:p>
    <w:p w14:paraId="58359554" w14:textId="6F17E781" w:rsidR="00E84EA2" w:rsidRPr="0007491E" w:rsidRDefault="008941D8" w:rsidP="0007491E">
      <w:pPr>
        <w:pStyle w:val="NoSpacing"/>
        <w:rPr>
          <w:rFonts w:ascii="Arial" w:hAnsi="Arial" w:cs="Arial"/>
          <w:sz w:val="24"/>
          <w:szCs w:val="24"/>
        </w:rPr>
      </w:pPr>
      <w:r w:rsidRPr="0007491E">
        <w:rPr>
          <w:rFonts w:ascii="Arial" w:hAnsi="Arial" w:cs="Arial"/>
          <w:sz w:val="24"/>
          <w:szCs w:val="24"/>
        </w:rPr>
        <w:t>Dear CSDB Community and Friends,</w:t>
      </w:r>
      <w:r w:rsidR="00E84EA2" w:rsidRPr="0007491E">
        <w:rPr>
          <w:rFonts w:ascii="Arial" w:hAnsi="Arial" w:cs="Arial"/>
          <w:sz w:val="24"/>
          <w:szCs w:val="24"/>
        </w:rPr>
        <w:t xml:space="preserve"> </w:t>
      </w:r>
    </w:p>
    <w:p w14:paraId="39AC07C0" w14:textId="77777777" w:rsidR="00E84EA2" w:rsidRPr="0007491E" w:rsidRDefault="00E84EA2" w:rsidP="0007491E">
      <w:pPr>
        <w:widowControl w:val="0"/>
        <w:spacing w:after="0" w:line="240" w:lineRule="auto"/>
        <w:ind w:right="180"/>
        <w:rPr>
          <w:rFonts w:ascii="Arial" w:hAnsi="Arial" w:cs="Arial"/>
          <w:sz w:val="24"/>
          <w:szCs w:val="24"/>
          <w14:ligatures w14:val="none"/>
        </w:rPr>
      </w:pPr>
    </w:p>
    <w:p w14:paraId="75E1D5CA" w14:textId="7FEF671B" w:rsidR="008941D8" w:rsidRPr="0007491E" w:rsidRDefault="008941D8"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 xml:space="preserve">It is my pleasure to present the Colorado School for the Deaf and the Blind’s annual report for the school year 2020-2021.  This has been </w:t>
      </w:r>
      <w:r w:rsidR="00FF4631" w:rsidRPr="0007491E">
        <w:rPr>
          <w:rFonts w:ascii="Arial" w:hAnsi="Arial" w:cs="Arial"/>
          <w:sz w:val="24"/>
          <w:szCs w:val="24"/>
          <w14:ligatures w14:val="none"/>
        </w:rPr>
        <w:t>a challenging year, but I have continually amazed by the creativity and ingenuity of our staff, and the positivity and enthusiasm of our students.  Certainly, everyone has demonstrated the characteristics of P.R.I.D.E. (positive attitude, respect, independence, determination, and excellence).</w:t>
      </w:r>
    </w:p>
    <w:p w14:paraId="7E3BB06E" w14:textId="52EC6246" w:rsidR="00FF4631" w:rsidRPr="0007491E" w:rsidRDefault="00FF4631" w:rsidP="0007491E">
      <w:pPr>
        <w:widowControl w:val="0"/>
        <w:spacing w:after="0" w:line="240" w:lineRule="auto"/>
        <w:ind w:right="180"/>
        <w:rPr>
          <w:rFonts w:ascii="Arial" w:hAnsi="Arial" w:cs="Arial"/>
          <w:sz w:val="24"/>
          <w:szCs w:val="24"/>
          <w14:ligatures w14:val="none"/>
        </w:rPr>
      </w:pPr>
    </w:p>
    <w:p w14:paraId="5182EA13" w14:textId="7DC31213" w:rsidR="00FF4631" w:rsidRPr="0007491E" w:rsidRDefault="00FF4631"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 xml:space="preserve">Staff and students alike have continued to reach for the stars by staying focused, participating in opportunities to support each other and achieve their goals.  2020-2021 offered staff and students the opportunities </w:t>
      </w:r>
      <w:r w:rsidR="00B5719E" w:rsidRPr="0007491E">
        <w:rPr>
          <w:rFonts w:ascii="Arial" w:hAnsi="Arial" w:cs="Arial"/>
          <w:sz w:val="24"/>
          <w:szCs w:val="24"/>
          <w14:ligatures w14:val="none"/>
        </w:rPr>
        <w:t>to think outside the box as some students participated in-person, while others were remote.</w:t>
      </w:r>
    </w:p>
    <w:p w14:paraId="3F996FC5" w14:textId="7C619E9F" w:rsidR="00B5719E" w:rsidRPr="0007491E" w:rsidRDefault="00B5719E" w:rsidP="0007491E">
      <w:pPr>
        <w:widowControl w:val="0"/>
        <w:spacing w:after="0" w:line="240" w:lineRule="auto"/>
        <w:ind w:right="180"/>
        <w:rPr>
          <w:rFonts w:ascii="Arial" w:hAnsi="Arial" w:cs="Arial"/>
          <w:sz w:val="24"/>
          <w:szCs w:val="24"/>
          <w14:ligatures w14:val="none"/>
        </w:rPr>
      </w:pPr>
    </w:p>
    <w:p w14:paraId="480F3398" w14:textId="206F69FE" w:rsidR="00B5719E" w:rsidRPr="0007491E" w:rsidRDefault="00B5719E"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The CSDB community values and supports education.  Our community has rallied around our students and staff members to offer support, resources, and encouragement.  We are incredibly grateful.  Thank you for partnering with us to build a very bright future for the children of CSDB.</w:t>
      </w:r>
    </w:p>
    <w:p w14:paraId="45A0A7C6" w14:textId="3F513291" w:rsidR="00B5719E" w:rsidRPr="0007491E" w:rsidRDefault="00B5719E" w:rsidP="0007491E">
      <w:pPr>
        <w:widowControl w:val="0"/>
        <w:spacing w:after="0" w:line="240" w:lineRule="auto"/>
        <w:ind w:right="180"/>
        <w:rPr>
          <w:rFonts w:ascii="Arial" w:hAnsi="Arial" w:cs="Arial"/>
          <w:sz w:val="24"/>
          <w:szCs w:val="24"/>
          <w14:ligatures w14:val="none"/>
        </w:rPr>
      </w:pPr>
    </w:p>
    <w:p w14:paraId="290DC423" w14:textId="48207683" w:rsidR="00B5719E" w:rsidRPr="0007491E" w:rsidRDefault="00B5719E"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As you read the annual report, think about the lives of the children that CSDB serves on campus and throughout the state.  Lives have been changed because of the commitment of our dedicated staff and the support of our community.</w:t>
      </w:r>
    </w:p>
    <w:p w14:paraId="6F9B09F6" w14:textId="29DA275E" w:rsidR="00B5719E" w:rsidRPr="0007491E" w:rsidRDefault="00B5719E" w:rsidP="0007491E">
      <w:pPr>
        <w:widowControl w:val="0"/>
        <w:spacing w:after="0" w:line="240" w:lineRule="auto"/>
        <w:ind w:right="180"/>
        <w:rPr>
          <w:rFonts w:ascii="Arial" w:hAnsi="Arial" w:cs="Arial"/>
          <w:sz w:val="24"/>
          <w:szCs w:val="24"/>
          <w14:ligatures w14:val="none"/>
        </w:rPr>
      </w:pPr>
    </w:p>
    <w:p w14:paraId="31250483" w14:textId="282F8E71" w:rsidR="00B5719E" w:rsidRPr="0007491E" w:rsidRDefault="00B5719E"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Sincerely,</w:t>
      </w:r>
    </w:p>
    <w:p w14:paraId="43785959" w14:textId="050C2ECF" w:rsidR="00B5719E" w:rsidRDefault="00B5719E" w:rsidP="0007491E">
      <w:pPr>
        <w:widowControl w:val="0"/>
        <w:spacing w:after="0" w:line="240" w:lineRule="auto"/>
        <w:ind w:right="180"/>
        <w:rPr>
          <w:rFonts w:ascii="Arial" w:hAnsi="Arial" w:cs="Arial"/>
          <w:sz w:val="24"/>
          <w:szCs w:val="24"/>
          <w14:ligatures w14:val="none"/>
        </w:rPr>
      </w:pPr>
    </w:p>
    <w:p w14:paraId="3F6C7891" w14:textId="77777777" w:rsidR="0007491E" w:rsidRPr="0007491E" w:rsidRDefault="0007491E" w:rsidP="0007491E">
      <w:pPr>
        <w:widowControl w:val="0"/>
        <w:spacing w:after="0" w:line="240" w:lineRule="auto"/>
        <w:ind w:right="180"/>
        <w:rPr>
          <w:rFonts w:ascii="Arial" w:hAnsi="Arial" w:cs="Arial"/>
          <w:sz w:val="24"/>
          <w:szCs w:val="24"/>
          <w14:ligatures w14:val="none"/>
        </w:rPr>
      </w:pPr>
    </w:p>
    <w:p w14:paraId="0F4EAD27" w14:textId="59D5072A" w:rsidR="00B5719E" w:rsidRPr="0007491E" w:rsidRDefault="00B5719E"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Nancy E. Benham, Ph.D.</w:t>
      </w:r>
    </w:p>
    <w:p w14:paraId="5C80B677" w14:textId="5D4200AB" w:rsidR="00B5719E" w:rsidRPr="0007491E" w:rsidRDefault="00B5719E" w:rsidP="0007491E">
      <w:pPr>
        <w:widowControl w:val="0"/>
        <w:spacing w:after="0" w:line="240" w:lineRule="auto"/>
        <w:ind w:right="180"/>
        <w:rPr>
          <w:rFonts w:ascii="Arial" w:hAnsi="Arial" w:cs="Arial"/>
          <w:sz w:val="24"/>
          <w:szCs w:val="24"/>
          <w14:ligatures w14:val="none"/>
        </w:rPr>
      </w:pPr>
      <w:r w:rsidRPr="0007491E">
        <w:rPr>
          <w:rFonts w:ascii="Arial" w:hAnsi="Arial" w:cs="Arial"/>
          <w:sz w:val="24"/>
          <w:szCs w:val="24"/>
          <w14:ligatures w14:val="none"/>
        </w:rPr>
        <w:t>Superintendent</w:t>
      </w:r>
    </w:p>
    <w:p w14:paraId="173AED4F" w14:textId="77777777" w:rsidR="008941D8" w:rsidRPr="0007491E" w:rsidRDefault="008941D8" w:rsidP="0007491E">
      <w:pPr>
        <w:widowControl w:val="0"/>
        <w:spacing w:after="0" w:line="240" w:lineRule="auto"/>
        <w:ind w:right="180"/>
        <w:rPr>
          <w:rFonts w:ascii="Arial" w:hAnsi="Arial" w:cs="Arial"/>
          <w:sz w:val="24"/>
          <w:szCs w:val="24"/>
          <w14:ligatures w14:val="none"/>
        </w:rPr>
      </w:pPr>
    </w:p>
    <w:p w14:paraId="2F68E143" w14:textId="240BF697" w:rsidR="00B5719E" w:rsidRPr="0007491E" w:rsidRDefault="00B5719E" w:rsidP="0007491E">
      <w:pPr>
        <w:spacing w:after="0" w:line="240" w:lineRule="auto"/>
        <w:rPr>
          <w:rFonts w:ascii="Arial" w:hAnsi="Arial" w:cs="Arial"/>
          <w:b/>
          <w:bCs/>
          <w:sz w:val="24"/>
          <w:szCs w:val="24"/>
          <w14:ligatures w14:val="none"/>
        </w:rPr>
      </w:pPr>
      <w:r w:rsidRPr="0007491E">
        <w:rPr>
          <w:rFonts w:ascii="Arial" w:hAnsi="Arial" w:cs="Arial"/>
          <w:b/>
          <w:bCs/>
          <w:sz w:val="24"/>
          <w:szCs w:val="24"/>
          <w14:ligatures w14:val="none"/>
        </w:rPr>
        <w:br w:type="page"/>
      </w:r>
    </w:p>
    <w:p w14:paraId="11D1F00F" w14:textId="1070CFDE" w:rsidR="00B5719E" w:rsidRPr="0007491E" w:rsidRDefault="00B5719E" w:rsidP="0007491E">
      <w:pPr>
        <w:widowControl w:val="0"/>
        <w:spacing w:after="0" w:line="240" w:lineRule="auto"/>
        <w:ind w:right="-450"/>
        <w:rPr>
          <w:rFonts w:ascii="Arial" w:hAnsi="Arial" w:cs="Arial"/>
          <w:b/>
          <w:bCs/>
          <w:sz w:val="24"/>
          <w:szCs w:val="24"/>
          <w14:ligatures w14:val="none"/>
        </w:rPr>
      </w:pPr>
      <w:r w:rsidRPr="0007491E">
        <w:rPr>
          <w:rFonts w:ascii="Arial" w:hAnsi="Arial" w:cs="Arial"/>
          <w:b/>
          <w:bCs/>
          <w:sz w:val="24"/>
          <w:szCs w:val="24"/>
          <w14:ligatures w14:val="none"/>
        </w:rPr>
        <w:t>CSDB P.R.I.D.E.</w:t>
      </w:r>
    </w:p>
    <w:p w14:paraId="2CB65CC1" w14:textId="06078628" w:rsidR="00B5719E" w:rsidRPr="0007491E" w:rsidRDefault="00B5719E" w:rsidP="0007491E">
      <w:pPr>
        <w:widowControl w:val="0"/>
        <w:spacing w:after="0" w:line="240" w:lineRule="auto"/>
        <w:ind w:right="-450"/>
        <w:rPr>
          <w:rFonts w:ascii="Arial" w:hAnsi="Arial" w:cs="Arial"/>
          <w:sz w:val="24"/>
          <w:szCs w:val="24"/>
          <w14:ligatures w14:val="none"/>
        </w:rPr>
      </w:pPr>
      <w:r w:rsidRPr="0007491E">
        <w:rPr>
          <w:rFonts w:ascii="Arial" w:hAnsi="Arial" w:cs="Arial"/>
          <w:sz w:val="24"/>
          <w:szCs w:val="24"/>
          <w14:ligatures w14:val="none"/>
        </w:rPr>
        <w:t>Positive Attitude, Respect, Independence, Determination, Excellence</w:t>
      </w:r>
    </w:p>
    <w:p w14:paraId="3591A62C" w14:textId="3F5A2373" w:rsidR="00B5719E" w:rsidRDefault="00B5719E" w:rsidP="0007491E">
      <w:pPr>
        <w:widowControl w:val="0"/>
        <w:spacing w:after="0" w:line="240" w:lineRule="auto"/>
        <w:ind w:right="-450"/>
        <w:rPr>
          <w:rFonts w:ascii="Arial" w:hAnsi="Arial" w:cs="Arial"/>
          <w:b/>
          <w:bCs/>
          <w:sz w:val="24"/>
          <w:szCs w:val="24"/>
          <w14:ligatures w14:val="none"/>
        </w:rPr>
      </w:pPr>
    </w:p>
    <w:p w14:paraId="000EC547" w14:textId="77777777" w:rsidR="0007491E" w:rsidRPr="0007491E" w:rsidRDefault="0007491E" w:rsidP="0007491E">
      <w:pPr>
        <w:widowControl w:val="0"/>
        <w:spacing w:after="0" w:line="240" w:lineRule="auto"/>
        <w:ind w:right="-450"/>
        <w:rPr>
          <w:rFonts w:ascii="Arial" w:hAnsi="Arial" w:cs="Arial"/>
          <w:b/>
          <w:bCs/>
          <w:sz w:val="24"/>
          <w:szCs w:val="24"/>
          <w14:ligatures w14:val="none"/>
        </w:rPr>
      </w:pPr>
    </w:p>
    <w:p w14:paraId="7275609E" w14:textId="79897A09" w:rsidR="009B5BB8" w:rsidRPr="0007491E" w:rsidRDefault="009B5BB8" w:rsidP="0007491E">
      <w:pPr>
        <w:widowControl w:val="0"/>
        <w:spacing w:after="0" w:line="240" w:lineRule="auto"/>
        <w:ind w:right="-450"/>
        <w:rPr>
          <w:rFonts w:ascii="Arial" w:hAnsi="Arial" w:cs="Arial"/>
          <w:b/>
          <w:bCs/>
          <w:sz w:val="24"/>
          <w:szCs w:val="24"/>
          <w14:ligatures w14:val="none"/>
        </w:rPr>
      </w:pPr>
      <w:r w:rsidRPr="0007491E">
        <w:rPr>
          <w:rFonts w:ascii="Arial" w:hAnsi="Arial" w:cs="Arial"/>
          <w:b/>
          <w:bCs/>
          <w:sz w:val="24"/>
          <w:szCs w:val="24"/>
          <w14:ligatures w14:val="none"/>
        </w:rPr>
        <w:t>MISSION STATEMENT</w:t>
      </w:r>
    </w:p>
    <w:p w14:paraId="71F8C271" w14:textId="3B49B671" w:rsidR="00B27097" w:rsidRPr="0007491E" w:rsidRDefault="00B27097" w:rsidP="0007491E">
      <w:pPr>
        <w:widowControl w:val="0"/>
        <w:spacing w:after="0" w:line="240" w:lineRule="auto"/>
        <w:ind w:right="-450"/>
        <w:rPr>
          <w:rFonts w:ascii="Arial" w:hAnsi="Arial" w:cs="Arial"/>
          <w:sz w:val="24"/>
          <w:szCs w:val="24"/>
          <w14:ligatures w14:val="none"/>
        </w:rPr>
      </w:pPr>
      <w:r w:rsidRPr="0007491E">
        <w:rPr>
          <w:rFonts w:ascii="Arial" w:hAnsi="Arial" w:cs="Arial"/>
          <w:sz w:val="24"/>
          <w:szCs w:val="24"/>
          <w14:ligatures w14:val="none"/>
        </w:rPr>
        <w:t>The Colorado School for the Deaf and the Blind (CSDB), in collaboration with families, school districts and community partners, educates and inspires learners throughout the state, birth through age 21, to achieve their full potential through comprehensive, individualized academic, transition, residential and outreach programs and resources.</w:t>
      </w:r>
    </w:p>
    <w:p w14:paraId="15E8F01C" w14:textId="51B2E7BE" w:rsidR="00B27097" w:rsidRDefault="00B27097" w:rsidP="0007491E">
      <w:pPr>
        <w:widowControl w:val="0"/>
        <w:spacing w:after="0" w:line="240" w:lineRule="auto"/>
        <w:ind w:right="-450"/>
        <w:rPr>
          <w:rFonts w:ascii="Arial" w:hAnsi="Arial" w:cs="Arial"/>
          <w:sz w:val="24"/>
          <w:szCs w:val="24"/>
          <w14:ligatures w14:val="none"/>
        </w:rPr>
      </w:pPr>
    </w:p>
    <w:p w14:paraId="577151A5" w14:textId="77777777" w:rsidR="0007491E" w:rsidRPr="0007491E" w:rsidRDefault="0007491E" w:rsidP="0007491E">
      <w:pPr>
        <w:widowControl w:val="0"/>
        <w:spacing w:after="0" w:line="240" w:lineRule="auto"/>
        <w:ind w:right="-450"/>
        <w:rPr>
          <w:rFonts w:ascii="Arial" w:hAnsi="Arial" w:cs="Arial"/>
          <w:sz w:val="24"/>
          <w:szCs w:val="24"/>
          <w14:ligatures w14:val="none"/>
        </w:rPr>
      </w:pPr>
    </w:p>
    <w:p w14:paraId="1626053A" w14:textId="602DC34A" w:rsidR="00B27097" w:rsidRPr="0007491E" w:rsidRDefault="00B27097" w:rsidP="0007491E">
      <w:pPr>
        <w:widowControl w:val="0"/>
        <w:spacing w:after="0" w:line="240" w:lineRule="auto"/>
        <w:ind w:right="-450"/>
        <w:rPr>
          <w:rFonts w:ascii="Arial" w:hAnsi="Arial" w:cs="Arial"/>
          <w:b/>
          <w:bCs/>
          <w:sz w:val="24"/>
          <w:szCs w:val="24"/>
          <w14:ligatures w14:val="none"/>
        </w:rPr>
      </w:pPr>
      <w:r w:rsidRPr="0007491E">
        <w:rPr>
          <w:rFonts w:ascii="Arial" w:hAnsi="Arial" w:cs="Arial"/>
          <w:b/>
          <w:bCs/>
          <w:sz w:val="24"/>
          <w:szCs w:val="24"/>
          <w14:ligatures w14:val="none"/>
        </w:rPr>
        <w:t>CSDB School Board</w:t>
      </w:r>
    </w:p>
    <w:p w14:paraId="56A9CCBE" w14:textId="318E8FED" w:rsidR="00B27097" w:rsidRPr="0007491E" w:rsidRDefault="00B27097" w:rsidP="0007491E">
      <w:pPr>
        <w:widowControl w:val="0"/>
        <w:spacing w:after="0" w:line="240" w:lineRule="auto"/>
        <w:ind w:right="-450"/>
        <w:rPr>
          <w:rFonts w:ascii="Arial" w:hAnsi="Arial" w:cs="Arial"/>
          <w:sz w:val="24"/>
          <w:szCs w:val="24"/>
          <w14:ligatures w14:val="none"/>
        </w:rPr>
      </w:pPr>
      <w:r w:rsidRPr="0007491E">
        <w:rPr>
          <w:rFonts w:ascii="Arial" w:hAnsi="Arial" w:cs="Arial"/>
          <w:sz w:val="24"/>
          <w:szCs w:val="24"/>
          <w14:ligatures w14:val="none"/>
        </w:rPr>
        <w:t>Teresa Raiford, Martin Becerra-Miranda, Allan Ward, Chair, Paul Foster, CDE Ex-Officio Member, Michelle A. Samuels, PhD, Vice-Chair, Walter VonFeldt, Meghan Klassen, M.Ed, Mike Merrifield (not pictured)</w:t>
      </w:r>
    </w:p>
    <w:p w14:paraId="30190A71" w14:textId="77777777" w:rsidR="00B27097" w:rsidRPr="0007491E" w:rsidRDefault="00B27097" w:rsidP="0007491E">
      <w:pPr>
        <w:widowControl w:val="0"/>
        <w:spacing w:after="0" w:line="240" w:lineRule="auto"/>
        <w:ind w:right="-450"/>
        <w:rPr>
          <w:rFonts w:ascii="Arial" w:hAnsi="Arial" w:cs="Arial"/>
          <w:b/>
          <w:bCs/>
          <w:sz w:val="24"/>
          <w:szCs w:val="24"/>
          <w14:ligatures w14:val="none"/>
        </w:rPr>
      </w:pPr>
    </w:p>
    <w:p w14:paraId="427EEF42" w14:textId="12E2B850" w:rsidR="00EF3049" w:rsidRPr="0007491E" w:rsidRDefault="00EF3049" w:rsidP="0007491E">
      <w:pPr>
        <w:spacing w:after="0" w:line="240" w:lineRule="auto"/>
        <w:rPr>
          <w:rFonts w:ascii="Arial" w:hAnsi="Arial" w:cs="Arial"/>
          <w:b/>
          <w:bCs/>
          <w:sz w:val="24"/>
          <w:szCs w:val="24"/>
          <w14:ligatures w14:val="none"/>
        </w:rPr>
      </w:pPr>
      <w:r w:rsidRPr="0007491E">
        <w:rPr>
          <w:rFonts w:ascii="Arial" w:hAnsi="Arial" w:cs="Arial"/>
          <w:b/>
          <w:bCs/>
          <w:sz w:val="24"/>
          <w:szCs w:val="24"/>
          <w14:ligatures w14:val="none"/>
        </w:rPr>
        <w:br w:type="page"/>
      </w:r>
    </w:p>
    <w:p w14:paraId="43229304" w14:textId="3AD8CA8B" w:rsidR="009A76B1" w:rsidRPr="003B2463" w:rsidRDefault="00062B15" w:rsidP="0007491E">
      <w:pPr>
        <w:pStyle w:val="Heading2"/>
        <w:jc w:val="center"/>
        <w:rPr>
          <w:rFonts w:ascii="Arial" w:hAnsi="Arial" w:cs="Arial"/>
        </w:rPr>
      </w:pPr>
      <w:r w:rsidRPr="003B2463">
        <w:rPr>
          <w:rFonts w:ascii="Arial" w:hAnsi="Arial" w:cs="Arial"/>
        </w:rPr>
        <w:t>C</w:t>
      </w:r>
      <w:r w:rsidR="0025127A" w:rsidRPr="003B2463">
        <w:rPr>
          <w:rFonts w:ascii="Arial" w:hAnsi="Arial" w:cs="Arial"/>
        </w:rPr>
        <w:t xml:space="preserve">SDB </w:t>
      </w:r>
      <w:r w:rsidR="003B2463">
        <w:rPr>
          <w:rFonts w:ascii="Arial" w:hAnsi="Arial" w:cs="Arial"/>
        </w:rPr>
        <w:t>S</w:t>
      </w:r>
      <w:r w:rsidR="0025127A" w:rsidRPr="003B2463">
        <w:rPr>
          <w:rFonts w:ascii="Arial" w:hAnsi="Arial" w:cs="Arial"/>
        </w:rPr>
        <w:t xml:space="preserve">erves a </w:t>
      </w:r>
      <w:r w:rsidR="003B2463">
        <w:rPr>
          <w:rFonts w:ascii="Arial" w:hAnsi="Arial" w:cs="Arial"/>
        </w:rPr>
        <w:t>D</w:t>
      </w:r>
      <w:r w:rsidR="0025127A" w:rsidRPr="003B2463">
        <w:rPr>
          <w:rFonts w:ascii="Arial" w:hAnsi="Arial" w:cs="Arial"/>
        </w:rPr>
        <w:t xml:space="preserve">iverse </w:t>
      </w:r>
      <w:r w:rsidR="003B2463">
        <w:rPr>
          <w:rFonts w:ascii="Arial" w:hAnsi="Arial" w:cs="Arial"/>
        </w:rPr>
        <w:t>P</w:t>
      </w:r>
      <w:r w:rsidR="0025127A" w:rsidRPr="003B2463">
        <w:rPr>
          <w:rFonts w:ascii="Arial" w:hAnsi="Arial" w:cs="Arial"/>
        </w:rPr>
        <w:t xml:space="preserve">opulation of </w:t>
      </w:r>
      <w:r w:rsidR="003B2463">
        <w:rPr>
          <w:rFonts w:ascii="Arial" w:hAnsi="Arial" w:cs="Arial"/>
        </w:rPr>
        <w:t>S</w:t>
      </w:r>
      <w:r w:rsidR="0025127A" w:rsidRPr="003B2463">
        <w:rPr>
          <w:rFonts w:ascii="Arial" w:hAnsi="Arial" w:cs="Arial"/>
        </w:rPr>
        <w:t>tudents</w:t>
      </w:r>
    </w:p>
    <w:p w14:paraId="6E45FC1E" w14:textId="77777777" w:rsidR="003B2463" w:rsidRPr="0007491E" w:rsidRDefault="003B2463" w:rsidP="0007491E">
      <w:pPr>
        <w:widowControl w:val="0"/>
        <w:spacing w:after="0" w:line="240" w:lineRule="auto"/>
        <w:rPr>
          <w:rFonts w:ascii="Arial" w:hAnsi="Arial" w:cs="Arial"/>
          <w:color w:val="auto"/>
          <w:sz w:val="24"/>
          <w:szCs w:val="24"/>
          <w14:ligatures w14:val="none"/>
        </w:rPr>
      </w:pPr>
    </w:p>
    <w:p w14:paraId="1A739991" w14:textId="4B550B59" w:rsidR="00F52347" w:rsidRPr="0007491E" w:rsidRDefault="009A76B1" w:rsidP="0007491E">
      <w:pPr>
        <w:widowControl w:val="0"/>
        <w:spacing w:after="0" w:line="240" w:lineRule="auto"/>
        <w:rPr>
          <w:rFonts w:ascii="Arial" w:hAnsi="Arial" w:cs="Arial"/>
          <w:color w:val="auto"/>
          <w:sz w:val="24"/>
          <w:szCs w:val="24"/>
          <w14:ligatures w14:val="none"/>
        </w:rPr>
      </w:pPr>
      <w:r w:rsidRPr="0007491E">
        <w:rPr>
          <w:rFonts w:ascii="Arial" w:hAnsi="Arial" w:cs="Arial"/>
          <w:color w:val="auto"/>
          <w:sz w:val="24"/>
          <w:szCs w:val="24"/>
          <w:u w:val="single"/>
          <w14:ligatures w14:val="none"/>
        </w:rPr>
        <w:t>Our student body</w:t>
      </w:r>
      <w:r w:rsidR="00F7348C" w:rsidRPr="0007491E">
        <w:rPr>
          <w:rFonts w:ascii="Arial" w:hAnsi="Arial" w:cs="Arial"/>
          <w:color w:val="auto"/>
          <w:sz w:val="24"/>
          <w:szCs w:val="24"/>
          <w:u w:val="single"/>
          <w14:ligatures w14:val="none"/>
        </w:rPr>
        <w:br/>
      </w:r>
      <w:r w:rsidRPr="0007491E">
        <w:rPr>
          <w:rFonts w:ascii="Arial" w:hAnsi="Arial" w:cs="Arial"/>
          <w:color w:val="auto"/>
          <w:sz w:val="24"/>
          <w:szCs w:val="24"/>
          <w:lang w:val="x-none"/>
        </w:rPr>
        <w:t>·</w:t>
      </w:r>
      <w:r w:rsidRPr="0007491E">
        <w:rPr>
          <w:rFonts w:ascii="Arial" w:hAnsi="Arial" w:cs="Arial"/>
          <w:color w:val="auto"/>
          <w:sz w:val="24"/>
          <w:szCs w:val="24"/>
        </w:rPr>
        <w:t> </w:t>
      </w:r>
      <w:r w:rsidRPr="0007491E">
        <w:rPr>
          <w:rFonts w:ascii="Arial" w:hAnsi="Arial" w:cs="Arial"/>
          <w:color w:val="auto"/>
          <w:sz w:val="24"/>
          <w:szCs w:val="24"/>
          <w14:ligatures w14:val="none"/>
        </w:rPr>
        <w:t>Average length of stay</w:t>
      </w:r>
      <w:r w:rsidRPr="0007491E">
        <w:rPr>
          <w:rFonts w:ascii="Arial" w:hAnsi="Arial" w:cs="Arial"/>
          <w:color w:val="auto"/>
          <w:sz w:val="24"/>
          <w:szCs w:val="24"/>
          <w14:ligatures w14:val="none"/>
        </w:rPr>
        <w:tab/>
        <w:t>4.4</w:t>
      </w:r>
      <w:r w:rsidR="00EF3049" w:rsidRPr="0007491E">
        <w:rPr>
          <w:rFonts w:ascii="Arial" w:hAnsi="Arial" w:cs="Arial"/>
          <w:color w:val="auto"/>
          <w:sz w:val="24"/>
          <w:szCs w:val="24"/>
          <w14:ligatures w14:val="none"/>
        </w:rPr>
        <w:t>5</w:t>
      </w:r>
      <w:r w:rsidRPr="0007491E">
        <w:rPr>
          <w:rFonts w:ascii="Arial" w:hAnsi="Arial" w:cs="Arial"/>
          <w:color w:val="auto"/>
          <w:sz w:val="24"/>
          <w:szCs w:val="24"/>
          <w14:ligatures w14:val="none"/>
        </w:rPr>
        <w:t xml:space="preserve"> years</w:t>
      </w:r>
      <w:r w:rsidR="00F7348C" w:rsidRPr="0007491E">
        <w:rPr>
          <w:rFonts w:ascii="Arial" w:hAnsi="Arial" w:cs="Arial"/>
          <w:color w:val="auto"/>
          <w:sz w:val="24"/>
          <w:szCs w:val="24"/>
          <w14:ligatures w14:val="none"/>
        </w:rPr>
        <w:br/>
      </w:r>
      <w:r w:rsidRPr="0007491E">
        <w:rPr>
          <w:rFonts w:ascii="Arial" w:hAnsi="Arial" w:cs="Arial"/>
          <w:color w:val="auto"/>
          <w:sz w:val="24"/>
          <w:szCs w:val="24"/>
          <w:lang w:val="x-none"/>
        </w:rPr>
        <w:t>·</w:t>
      </w:r>
      <w:r w:rsidRPr="0007491E">
        <w:rPr>
          <w:rFonts w:ascii="Arial" w:hAnsi="Arial" w:cs="Arial"/>
          <w:color w:val="auto"/>
          <w:sz w:val="24"/>
          <w:szCs w:val="24"/>
        </w:rPr>
        <w:t> </w:t>
      </w:r>
      <w:r w:rsidRPr="0007491E">
        <w:rPr>
          <w:rFonts w:ascii="Arial" w:hAnsi="Arial" w:cs="Arial"/>
          <w:color w:val="auto"/>
          <w:sz w:val="24"/>
          <w:szCs w:val="24"/>
          <w14:ligatures w14:val="none"/>
        </w:rPr>
        <w:t>Eligible for free/reduced lunch 57%</w:t>
      </w:r>
      <w:r w:rsidRPr="0007491E">
        <w:rPr>
          <w:rFonts w:ascii="Arial" w:hAnsi="Arial" w:cs="Arial"/>
          <w:color w:val="auto"/>
          <w:sz w:val="24"/>
          <w:szCs w:val="24"/>
          <w14:ligatures w14:val="none"/>
        </w:rPr>
        <w:tab/>
      </w:r>
      <w:r w:rsidR="00F7348C" w:rsidRPr="0007491E">
        <w:rPr>
          <w:rFonts w:ascii="Arial" w:hAnsi="Arial" w:cs="Arial"/>
          <w:color w:val="auto"/>
          <w:sz w:val="24"/>
          <w:szCs w:val="24"/>
          <w14:ligatures w14:val="none"/>
        </w:rPr>
        <w:br/>
      </w:r>
      <w:r w:rsidRPr="0007491E">
        <w:rPr>
          <w:rFonts w:ascii="Arial" w:hAnsi="Arial" w:cs="Arial"/>
          <w:color w:val="auto"/>
          <w:sz w:val="24"/>
          <w:szCs w:val="24"/>
          <w:lang w:val="x-none"/>
        </w:rPr>
        <w:t>·</w:t>
      </w:r>
      <w:r w:rsidRPr="0007491E">
        <w:rPr>
          <w:rFonts w:ascii="Arial" w:hAnsi="Arial" w:cs="Arial"/>
          <w:color w:val="auto"/>
          <w:sz w:val="24"/>
          <w:szCs w:val="24"/>
        </w:rPr>
        <w:t> </w:t>
      </w:r>
      <w:r w:rsidRPr="0007491E">
        <w:rPr>
          <w:rFonts w:ascii="Arial" w:hAnsi="Arial" w:cs="Arial"/>
          <w:color w:val="auto"/>
          <w:sz w:val="24"/>
          <w:szCs w:val="24"/>
          <w14:ligatures w14:val="none"/>
        </w:rPr>
        <w:t>Student contact days</w:t>
      </w:r>
      <w:r w:rsidRPr="0007491E">
        <w:rPr>
          <w:rFonts w:ascii="Arial" w:hAnsi="Arial" w:cs="Arial"/>
          <w:color w:val="auto"/>
          <w:sz w:val="24"/>
          <w:szCs w:val="24"/>
          <w14:ligatures w14:val="none"/>
        </w:rPr>
        <w:tab/>
      </w:r>
      <w:r w:rsidRPr="0007491E">
        <w:rPr>
          <w:rFonts w:ascii="Arial" w:hAnsi="Arial" w:cs="Arial"/>
          <w:color w:val="auto"/>
          <w:sz w:val="24"/>
          <w:szCs w:val="24"/>
          <w14:ligatures w14:val="none"/>
        </w:rPr>
        <w:tab/>
        <w:t xml:space="preserve">        </w:t>
      </w:r>
      <w:r w:rsidR="0097618B" w:rsidRPr="0007491E">
        <w:rPr>
          <w:rFonts w:ascii="Arial" w:hAnsi="Arial" w:cs="Arial"/>
          <w:color w:val="auto"/>
          <w:sz w:val="24"/>
          <w:szCs w:val="24"/>
          <w14:ligatures w14:val="none"/>
        </w:rPr>
        <w:tab/>
      </w:r>
    </w:p>
    <w:p w14:paraId="242D3D05" w14:textId="0A88FB90" w:rsidR="007C38A5" w:rsidRPr="0007491E" w:rsidRDefault="009A76B1" w:rsidP="0007491E">
      <w:pPr>
        <w:widowControl w:val="0"/>
        <w:spacing w:after="0" w:line="240" w:lineRule="auto"/>
        <w:rPr>
          <w:rFonts w:ascii="Arial" w:hAnsi="Arial" w:cs="Arial"/>
          <w:sz w:val="24"/>
          <w:szCs w:val="24"/>
        </w:rPr>
      </w:pPr>
      <w:r w:rsidRPr="0007491E">
        <w:rPr>
          <w:rFonts w:ascii="Arial" w:hAnsi="Arial" w:cs="Arial"/>
          <w:color w:val="auto"/>
          <w:sz w:val="24"/>
          <w:szCs w:val="24"/>
          <w14:ligatures w14:val="none"/>
        </w:rPr>
        <w:t>185 scheduled days</w:t>
      </w:r>
      <w:r w:rsidRPr="0007491E">
        <w:rPr>
          <w:rFonts w:ascii="Arial" w:hAnsi="Arial" w:cs="Arial"/>
          <w:color w:val="auto"/>
          <w:sz w:val="24"/>
          <w:szCs w:val="24"/>
          <w14:ligatures w14:val="none"/>
        </w:rPr>
        <w:br/>
      </w:r>
      <w:r w:rsidR="00C3596A" w:rsidRPr="0007491E">
        <w:rPr>
          <w:rFonts w:ascii="Arial" w:hAnsi="Arial" w:cs="Arial"/>
          <w:color w:val="auto"/>
          <w:sz w:val="24"/>
          <w:szCs w:val="24"/>
          <w14:ligatures w14:val="none"/>
        </w:rPr>
        <w:br/>
      </w:r>
      <w:r w:rsidR="007C38A5" w:rsidRPr="0007491E">
        <w:rPr>
          <w:rFonts w:ascii="Arial" w:hAnsi="Arial" w:cs="Arial"/>
          <w:sz w:val="24"/>
          <w:szCs w:val="24"/>
          <w:u w:val="single"/>
        </w:rPr>
        <w:t>Student (</w:t>
      </w:r>
      <w:r w:rsidR="00367896" w:rsidRPr="0007491E">
        <w:rPr>
          <w:rFonts w:ascii="Arial" w:hAnsi="Arial" w:cs="Arial"/>
          <w:sz w:val="24"/>
          <w:szCs w:val="24"/>
          <w:u w:val="single"/>
        </w:rPr>
        <w:t>On-Campus</w:t>
      </w:r>
      <w:r w:rsidR="007C38A5" w:rsidRPr="0007491E">
        <w:rPr>
          <w:rFonts w:ascii="Arial" w:hAnsi="Arial" w:cs="Arial"/>
          <w:sz w:val="24"/>
          <w:szCs w:val="24"/>
          <w:u w:val="single"/>
        </w:rPr>
        <w:t>) Primary Disability</w:t>
      </w:r>
      <w:r w:rsidR="007C38A5" w:rsidRPr="0007491E">
        <w:rPr>
          <w:rFonts w:ascii="Arial" w:hAnsi="Arial" w:cs="Arial"/>
          <w:sz w:val="24"/>
          <w:szCs w:val="24"/>
          <w:u w:val="single"/>
        </w:rPr>
        <w:br/>
      </w:r>
      <w:r w:rsidR="007C38A5" w:rsidRPr="0007491E">
        <w:rPr>
          <w:rFonts w:ascii="Arial" w:hAnsi="Arial" w:cs="Arial"/>
          <w:sz w:val="24"/>
          <w:szCs w:val="24"/>
        </w:rPr>
        <w:t>Deaf/HH 4</w:t>
      </w:r>
      <w:r w:rsidR="00EF3049" w:rsidRPr="0007491E">
        <w:rPr>
          <w:rFonts w:ascii="Arial" w:hAnsi="Arial" w:cs="Arial"/>
          <w:sz w:val="24"/>
          <w:szCs w:val="24"/>
        </w:rPr>
        <w:t>0</w:t>
      </w:r>
      <w:r w:rsidR="007C38A5" w:rsidRPr="0007491E">
        <w:rPr>
          <w:rFonts w:ascii="Arial" w:hAnsi="Arial" w:cs="Arial"/>
          <w:sz w:val="24"/>
          <w:szCs w:val="24"/>
        </w:rPr>
        <w:t xml:space="preserve">% </w:t>
      </w:r>
    </w:p>
    <w:p w14:paraId="768A9DA3" w14:textId="59914146" w:rsidR="007C38A5" w:rsidRPr="0007491E" w:rsidRDefault="007C38A5" w:rsidP="0007491E">
      <w:pPr>
        <w:widowControl w:val="0"/>
        <w:spacing w:after="0" w:line="240" w:lineRule="auto"/>
        <w:rPr>
          <w:rFonts w:ascii="Arial" w:hAnsi="Arial" w:cs="Arial"/>
          <w:sz w:val="24"/>
          <w:szCs w:val="24"/>
        </w:rPr>
      </w:pPr>
      <w:r w:rsidRPr="0007491E">
        <w:rPr>
          <w:rFonts w:ascii="Arial" w:hAnsi="Arial" w:cs="Arial"/>
          <w:sz w:val="24"/>
          <w:szCs w:val="24"/>
        </w:rPr>
        <w:t>Deaf + 1</w:t>
      </w:r>
      <w:r w:rsidR="00EF3049" w:rsidRPr="0007491E">
        <w:rPr>
          <w:rFonts w:ascii="Arial" w:hAnsi="Arial" w:cs="Arial"/>
          <w:sz w:val="24"/>
          <w:szCs w:val="24"/>
        </w:rPr>
        <w:t>3</w:t>
      </w:r>
      <w:r w:rsidRPr="0007491E">
        <w:rPr>
          <w:rFonts w:ascii="Arial" w:hAnsi="Arial" w:cs="Arial"/>
          <w:sz w:val="24"/>
          <w:szCs w:val="24"/>
        </w:rPr>
        <w:t xml:space="preserve">%, </w:t>
      </w:r>
    </w:p>
    <w:p w14:paraId="3ECE7897" w14:textId="7A7EB5F9" w:rsidR="007C38A5" w:rsidRPr="0007491E" w:rsidRDefault="007C38A5" w:rsidP="0007491E">
      <w:pPr>
        <w:widowControl w:val="0"/>
        <w:spacing w:after="0" w:line="240" w:lineRule="auto"/>
        <w:rPr>
          <w:rFonts w:ascii="Arial" w:hAnsi="Arial" w:cs="Arial"/>
          <w:sz w:val="24"/>
          <w:szCs w:val="24"/>
        </w:rPr>
      </w:pPr>
      <w:r w:rsidRPr="0007491E">
        <w:rPr>
          <w:rFonts w:ascii="Arial" w:hAnsi="Arial" w:cs="Arial"/>
          <w:sz w:val="24"/>
          <w:szCs w:val="24"/>
        </w:rPr>
        <w:t>Blind/VI 1</w:t>
      </w:r>
      <w:r w:rsidR="00EF3049" w:rsidRPr="0007491E">
        <w:rPr>
          <w:rFonts w:ascii="Arial" w:hAnsi="Arial" w:cs="Arial"/>
          <w:sz w:val="24"/>
          <w:szCs w:val="24"/>
        </w:rPr>
        <w:t>2</w:t>
      </w:r>
      <w:r w:rsidRPr="0007491E">
        <w:rPr>
          <w:rFonts w:ascii="Arial" w:hAnsi="Arial" w:cs="Arial"/>
          <w:sz w:val="24"/>
          <w:szCs w:val="24"/>
        </w:rPr>
        <w:t>%</w:t>
      </w:r>
    </w:p>
    <w:p w14:paraId="11F514CC" w14:textId="38E30CB6" w:rsidR="007C38A5" w:rsidRPr="0007491E" w:rsidRDefault="007C38A5" w:rsidP="0007491E">
      <w:pPr>
        <w:widowControl w:val="0"/>
        <w:spacing w:after="0" w:line="240" w:lineRule="auto"/>
        <w:rPr>
          <w:rFonts w:ascii="Arial" w:hAnsi="Arial" w:cs="Arial"/>
          <w:sz w:val="24"/>
          <w:szCs w:val="24"/>
        </w:rPr>
      </w:pPr>
      <w:r w:rsidRPr="0007491E">
        <w:rPr>
          <w:rFonts w:ascii="Arial" w:hAnsi="Arial" w:cs="Arial"/>
          <w:sz w:val="24"/>
          <w:szCs w:val="24"/>
        </w:rPr>
        <w:t>Blind + 1</w:t>
      </w:r>
      <w:r w:rsidR="00EF3049" w:rsidRPr="0007491E">
        <w:rPr>
          <w:rFonts w:ascii="Arial" w:hAnsi="Arial" w:cs="Arial"/>
          <w:sz w:val="24"/>
          <w:szCs w:val="24"/>
        </w:rPr>
        <w:t>9</w:t>
      </w:r>
      <w:r w:rsidRPr="0007491E">
        <w:rPr>
          <w:rFonts w:ascii="Arial" w:hAnsi="Arial" w:cs="Arial"/>
          <w:sz w:val="24"/>
          <w:szCs w:val="24"/>
        </w:rPr>
        <w:t>%</w:t>
      </w:r>
    </w:p>
    <w:p w14:paraId="022B84B8" w14:textId="77777777" w:rsidR="007C38A5" w:rsidRPr="0007491E" w:rsidRDefault="007C38A5" w:rsidP="0007491E">
      <w:pPr>
        <w:widowControl w:val="0"/>
        <w:spacing w:after="0" w:line="240" w:lineRule="auto"/>
        <w:rPr>
          <w:rFonts w:ascii="Arial" w:hAnsi="Arial" w:cs="Arial"/>
          <w:sz w:val="24"/>
          <w:szCs w:val="24"/>
        </w:rPr>
      </w:pPr>
      <w:r w:rsidRPr="0007491E">
        <w:rPr>
          <w:rFonts w:ascii="Arial" w:hAnsi="Arial" w:cs="Arial"/>
          <w:sz w:val="24"/>
          <w:szCs w:val="24"/>
        </w:rPr>
        <w:t>Deafblind 3%</w:t>
      </w:r>
    </w:p>
    <w:p w14:paraId="5A8F3992" w14:textId="29882E4F" w:rsidR="007C38A5" w:rsidRPr="0007491E" w:rsidRDefault="007C38A5" w:rsidP="0007491E">
      <w:pPr>
        <w:widowControl w:val="0"/>
        <w:spacing w:after="0" w:line="240" w:lineRule="auto"/>
        <w:rPr>
          <w:rFonts w:ascii="Arial" w:hAnsi="Arial" w:cs="Arial"/>
          <w:sz w:val="24"/>
          <w:szCs w:val="24"/>
        </w:rPr>
      </w:pPr>
      <w:r w:rsidRPr="0007491E">
        <w:rPr>
          <w:rFonts w:ascii="Arial" w:hAnsi="Arial" w:cs="Arial"/>
          <w:sz w:val="24"/>
          <w:szCs w:val="24"/>
        </w:rPr>
        <w:t>Multiple 1</w:t>
      </w:r>
      <w:r w:rsidR="00EF3049" w:rsidRPr="0007491E">
        <w:rPr>
          <w:rFonts w:ascii="Arial" w:hAnsi="Arial" w:cs="Arial"/>
          <w:sz w:val="24"/>
          <w:szCs w:val="24"/>
        </w:rPr>
        <w:t>3</w:t>
      </w:r>
      <w:r w:rsidRPr="0007491E">
        <w:rPr>
          <w:rFonts w:ascii="Arial" w:hAnsi="Arial" w:cs="Arial"/>
          <w:sz w:val="24"/>
          <w:szCs w:val="24"/>
        </w:rPr>
        <w:t>%</w:t>
      </w:r>
    </w:p>
    <w:p w14:paraId="402E6B93" w14:textId="77777777" w:rsidR="007C38A5" w:rsidRPr="0007491E" w:rsidRDefault="007C38A5" w:rsidP="0007491E">
      <w:pPr>
        <w:widowControl w:val="0"/>
        <w:spacing w:after="0" w:line="240" w:lineRule="auto"/>
        <w:rPr>
          <w:rFonts w:ascii="Arial" w:hAnsi="Arial" w:cs="Arial"/>
          <w:sz w:val="24"/>
          <w:szCs w:val="24"/>
          <w:u w:val="single"/>
        </w:rPr>
      </w:pPr>
    </w:p>
    <w:p w14:paraId="194EA972" w14:textId="13E51BC6" w:rsidR="00066D2E" w:rsidRPr="0007491E" w:rsidRDefault="00862CA3" w:rsidP="0007491E">
      <w:pPr>
        <w:widowControl w:val="0"/>
        <w:spacing w:after="0" w:line="240" w:lineRule="auto"/>
        <w:rPr>
          <w:rFonts w:ascii="Arial" w:hAnsi="Arial" w:cs="Arial"/>
          <w:sz w:val="24"/>
          <w:szCs w:val="24"/>
        </w:rPr>
      </w:pPr>
      <w:r w:rsidRPr="0007491E">
        <w:rPr>
          <w:rFonts w:ascii="Arial" w:hAnsi="Arial" w:cs="Arial"/>
          <w:sz w:val="24"/>
          <w:szCs w:val="24"/>
          <w:u w:val="single"/>
        </w:rPr>
        <w:t>Student Diversity</w:t>
      </w:r>
      <w:r w:rsidRPr="0007491E">
        <w:rPr>
          <w:rFonts w:ascii="Arial" w:hAnsi="Arial" w:cs="Arial"/>
          <w:sz w:val="24"/>
          <w:szCs w:val="24"/>
          <w:u w:val="single"/>
        </w:rPr>
        <w:br/>
      </w:r>
      <w:r w:rsidRPr="0007491E">
        <w:rPr>
          <w:rFonts w:ascii="Arial" w:hAnsi="Arial" w:cs="Arial"/>
          <w:sz w:val="24"/>
          <w:szCs w:val="24"/>
        </w:rPr>
        <w:t>Hispanic 4</w:t>
      </w:r>
      <w:r w:rsidR="00EF3049" w:rsidRPr="0007491E">
        <w:rPr>
          <w:rFonts w:ascii="Arial" w:hAnsi="Arial" w:cs="Arial"/>
          <w:sz w:val="24"/>
          <w:szCs w:val="24"/>
        </w:rPr>
        <w:t>6</w:t>
      </w:r>
      <w:r w:rsidRPr="0007491E">
        <w:rPr>
          <w:rFonts w:ascii="Arial" w:hAnsi="Arial" w:cs="Arial"/>
          <w:sz w:val="24"/>
          <w:szCs w:val="24"/>
        </w:rPr>
        <w:t>%</w:t>
      </w:r>
    </w:p>
    <w:p w14:paraId="27F784BE" w14:textId="2B3100DE" w:rsidR="00066D2E" w:rsidRPr="0007491E" w:rsidRDefault="00862CA3" w:rsidP="0007491E">
      <w:pPr>
        <w:widowControl w:val="0"/>
        <w:spacing w:after="0" w:line="240" w:lineRule="auto"/>
        <w:rPr>
          <w:rFonts w:ascii="Arial" w:hAnsi="Arial" w:cs="Arial"/>
          <w:sz w:val="24"/>
          <w:szCs w:val="24"/>
        </w:rPr>
      </w:pPr>
      <w:r w:rsidRPr="0007491E">
        <w:rPr>
          <w:rFonts w:ascii="Arial" w:hAnsi="Arial" w:cs="Arial"/>
          <w:sz w:val="24"/>
          <w:szCs w:val="24"/>
        </w:rPr>
        <w:t>White-</w:t>
      </w:r>
      <w:r w:rsidR="00EF3049" w:rsidRPr="0007491E">
        <w:rPr>
          <w:rFonts w:ascii="Arial" w:hAnsi="Arial" w:cs="Arial"/>
          <w:sz w:val="24"/>
          <w:szCs w:val="24"/>
        </w:rPr>
        <w:t>40</w:t>
      </w:r>
      <w:r w:rsidRPr="0007491E">
        <w:rPr>
          <w:rFonts w:ascii="Arial" w:hAnsi="Arial" w:cs="Arial"/>
          <w:sz w:val="24"/>
          <w:szCs w:val="24"/>
        </w:rPr>
        <w:t>%</w:t>
      </w:r>
    </w:p>
    <w:p w14:paraId="2BC160A1" w14:textId="69493907" w:rsidR="00066D2E" w:rsidRPr="0007491E" w:rsidRDefault="00862CA3" w:rsidP="0007491E">
      <w:pPr>
        <w:widowControl w:val="0"/>
        <w:spacing w:after="0" w:line="240" w:lineRule="auto"/>
        <w:rPr>
          <w:rFonts w:ascii="Arial" w:hAnsi="Arial" w:cs="Arial"/>
          <w:sz w:val="24"/>
          <w:szCs w:val="24"/>
        </w:rPr>
      </w:pPr>
      <w:r w:rsidRPr="0007491E">
        <w:rPr>
          <w:rFonts w:ascii="Arial" w:hAnsi="Arial" w:cs="Arial"/>
          <w:sz w:val="24"/>
          <w:szCs w:val="24"/>
        </w:rPr>
        <w:t xml:space="preserve">Asian </w:t>
      </w:r>
      <w:r w:rsidR="00EF3049" w:rsidRPr="0007491E">
        <w:rPr>
          <w:rFonts w:ascii="Arial" w:hAnsi="Arial" w:cs="Arial"/>
          <w:sz w:val="24"/>
          <w:szCs w:val="24"/>
        </w:rPr>
        <w:t>5</w:t>
      </w:r>
      <w:r w:rsidRPr="0007491E">
        <w:rPr>
          <w:rFonts w:ascii="Arial" w:hAnsi="Arial" w:cs="Arial"/>
          <w:sz w:val="24"/>
          <w:szCs w:val="24"/>
        </w:rPr>
        <w:t>%</w:t>
      </w:r>
    </w:p>
    <w:p w14:paraId="3D02439C" w14:textId="453712B7" w:rsidR="00066D2E" w:rsidRPr="0007491E" w:rsidRDefault="00862CA3" w:rsidP="0007491E">
      <w:pPr>
        <w:widowControl w:val="0"/>
        <w:spacing w:after="0" w:line="240" w:lineRule="auto"/>
        <w:rPr>
          <w:rFonts w:ascii="Arial" w:hAnsi="Arial" w:cs="Arial"/>
          <w:sz w:val="24"/>
          <w:szCs w:val="24"/>
        </w:rPr>
      </w:pPr>
      <w:r w:rsidRPr="0007491E">
        <w:rPr>
          <w:rFonts w:ascii="Arial" w:hAnsi="Arial" w:cs="Arial"/>
          <w:sz w:val="24"/>
          <w:szCs w:val="24"/>
        </w:rPr>
        <w:t xml:space="preserve">Black </w:t>
      </w:r>
      <w:r w:rsidR="00EF3049" w:rsidRPr="0007491E">
        <w:rPr>
          <w:rFonts w:ascii="Arial" w:hAnsi="Arial" w:cs="Arial"/>
          <w:sz w:val="24"/>
          <w:szCs w:val="24"/>
        </w:rPr>
        <w:t>7</w:t>
      </w:r>
      <w:r w:rsidRPr="0007491E">
        <w:rPr>
          <w:rFonts w:ascii="Arial" w:hAnsi="Arial" w:cs="Arial"/>
          <w:sz w:val="24"/>
          <w:szCs w:val="24"/>
        </w:rPr>
        <w:t>%</w:t>
      </w:r>
    </w:p>
    <w:p w14:paraId="2076B1D8" w14:textId="77777777" w:rsidR="00EF3049" w:rsidRPr="0007491E" w:rsidRDefault="00862CA3" w:rsidP="0007491E">
      <w:pPr>
        <w:widowControl w:val="0"/>
        <w:spacing w:after="0" w:line="240" w:lineRule="auto"/>
        <w:rPr>
          <w:rFonts w:ascii="Arial" w:hAnsi="Arial" w:cs="Arial"/>
          <w:sz w:val="24"/>
          <w:szCs w:val="24"/>
        </w:rPr>
      </w:pPr>
      <w:r w:rsidRPr="0007491E">
        <w:rPr>
          <w:rFonts w:ascii="Arial" w:hAnsi="Arial" w:cs="Arial"/>
          <w:sz w:val="24"/>
          <w:szCs w:val="24"/>
        </w:rPr>
        <w:t xml:space="preserve">2+ Races </w:t>
      </w:r>
      <w:r w:rsidR="00EF3049" w:rsidRPr="0007491E">
        <w:rPr>
          <w:rFonts w:ascii="Arial" w:hAnsi="Arial" w:cs="Arial"/>
          <w:sz w:val="24"/>
          <w:szCs w:val="24"/>
        </w:rPr>
        <w:t>2</w:t>
      </w:r>
      <w:r w:rsidRPr="0007491E">
        <w:rPr>
          <w:rFonts w:ascii="Arial" w:hAnsi="Arial" w:cs="Arial"/>
          <w:sz w:val="24"/>
          <w:szCs w:val="24"/>
        </w:rPr>
        <w:t>%</w:t>
      </w:r>
      <w:r w:rsidRPr="0007491E">
        <w:rPr>
          <w:rFonts w:ascii="Arial" w:hAnsi="Arial" w:cs="Arial"/>
          <w:sz w:val="24"/>
          <w:szCs w:val="24"/>
        </w:rPr>
        <w:tab/>
      </w:r>
      <w:r w:rsidRPr="0007491E">
        <w:rPr>
          <w:rFonts w:ascii="Arial" w:hAnsi="Arial" w:cs="Arial"/>
          <w:sz w:val="24"/>
          <w:szCs w:val="24"/>
        </w:rPr>
        <w:br/>
      </w:r>
    </w:p>
    <w:p w14:paraId="5B3B95D2" w14:textId="77777777" w:rsidR="00EF3049" w:rsidRPr="0007491E" w:rsidRDefault="00EF3049" w:rsidP="0007491E">
      <w:pPr>
        <w:widowControl w:val="0"/>
        <w:spacing w:after="0" w:line="240" w:lineRule="auto"/>
        <w:rPr>
          <w:rFonts w:ascii="Arial" w:hAnsi="Arial" w:cs="Arial"/>
          <w:sz w:val="24"/>
          <w:szCs w:val="24"/>
        </w:rPr>
      </w:pPr>
    </w:p>
    <w:p w14:paraId="72A6350E" w14:textId="77777777" w:rsidR="00EF3049" w:rsidRPr="0007491E" w:rsidRDefault="00EF3049" w:rsidP="0007491E">
      <w:pPr>
        <w:widowControl w:val="0"/>
        <w:spacing w:after="0" w:line="240" w:lineRule="auto"/>
        <w:rPr>
          <w:rFonts w:ascii="Arial" w:hAnsi="Arial" w:cs="Arial"/>
          <w:sz w:val="24"/>
          <w:szCs w:val="24"/>
          <w:u w:val="single"/>
        </w:rPr>
      </w:pPr>
      <w:r w:rsidRPr="0007491E">
        <w:rPr>
          <w:rFonts w:ascii="Arial" w:hAnsi="Arial" w:cs="Arial"/>
          <w:sz w:val="24"/>
          <w:szCs w:val="24"/>
          <w:u w:val="single"/>
        </w:rPr>
        <w:t>Enrollment by Program</w:t>
      </w:r>
    </w:p>
    <w:p w14:paraId="6F191B03" w14:textId="673D9268" w:rsidR="00EF3049" w:rsidRPr="0007491E" w:rsidRDefault="00EF3049" w:rsidP="0007491E">
      <w:pPr>
        <w:widowControl w:val="0"/>
        <w:spacing w:after="0" w:line="240" w:lineRule="auto"/>
        <w:rPr>
          <w:rFonts w:ascii="Arial" w:hAnsi="Arial" w:cs="Arial"/>
          <w:sz w:val="24"/>
          <w:szCs w:val="24"/>
        </w:rPr>
      </w:pPr>
      <w:r w:rsidRPr="0007491E">
        <w:rPr>
          <w:rFonts w:ascii="Arial" w:hAnsi="Arial" w:cs="Arial"/>
          <w:sz w:val="24"/>
          <w:szCs w:val="24"/>
        </w:rPr>
        <w:t>Grades Pre-School thru 2</w:t>
      </w:r>
      <w:r w:rsidRPr="0007491E">
        <w:rPr>
          <w:rFonts w:ascii="Arial" w:hAnsi="Arial" w:cs="Arial"/>
          <w:sz w:val="24"/>
          <w:szCs w:val="24"/>
          <w:vertAlign w:val="superscript"/>
        </w:rPr>
        <w:t>nd</w:t>
      </w:r>
      <w:r w:rsidRPr="0007491E">
        <w:rPr>
          <w:rFonts w:ascii="Arial" w:hAnsi="Arial" w:cs="Arial"/>
          <w:sz w:val="24"/>
          <w:szCs w:val="24"/>
        </w:rPr>
        <w:t xml:space="preserve"> Grade</w:t>
      </w:r>
    </w:p>
    <w:p w14:paraId="2FAA97D9" w14:textId="5E7D6E0B"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Deaf/Hard of Hearing: 17</w:t>
      </w:r>
    </w:p>
    <w:p w14:paraId="6B71896F" w14:textId="1B08B271"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Blind/Visually Impaired: 9</w:t>
      </w:r>
    </w:p>
    <w:p w14:paraId="37B26913" w14:textId="5275D771" w:rsidR="008A71AE" w:rsidRPr="0007491E" w:rsidRDefault="008A71AE" w:rsidP="0007491E">
      <w:pPr>
        <w:widowControl w:val="0"/>
        <w:spacing w:after="0" w:line="240" w:lineRule="auto"/>
        <w:rPr>
          <w:rFonts w:ascii="Arial" w:hAnsi="Arial" w:cs="Arial"/>
          <w:sz w:val="24"/>
          <w:szCs w:val="24"/>
        </w:rPr>
      </w:pPr>
    </w:p>
    <w:p w14:paraId="0DD6E637" w14:textId="6B67B960"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Grades 3</w:t>
      </w:r>
      <w:r w:rsidRPr="0007491E">
        <w:rPr>
          <w:rFonts w:ascii="Arial" w:hAnsi="Arial" w:cs="Arial"/>
          <w:sz w:val="24"/>
          <w:szCs w:val="24"/>
          <w:vertAlign w:val="superscript"/>
        </w:rPr>
        <w:t>rd</w:t>
      </w:r>
      <w:r w:rsidRPr="0007491E">
        <w:rPr>
          <w:rFonts w:ascii="Arial" w:hAnsi="Arial" w:cs="Arial"/>
          <w:sz w:val="24"/>
          <w:szCs w:val="24"/>
        </w:rPr>
        <w:t xml:space="preserve"> thru 8</w:t>
      </w:r>
      <w:r w:rsidRPr="0007491E">
        <w:rPr>
          <w:rFonts w:ascii="Arial" w:hAnsi="Arial" w:cs="Arial"/>
          <w:sz w:val="24"/>
          <w:szCs w:val="24"/>
          <w:vertAlign w:val="superscript"/>
        </w:rPr>
        <w:t>th</w:t>
      </w:r>
    </w:p>
    <w:p w14:paraId="3531BF63" w14:textId="51518B20"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Deaf/Hard of Hearing: 43</w:t>
      </w:r>
    </w:p>
    <w:p w14:paraId="50881786" w14:textId="5DF6F53E"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Blind/Visually Impaired: 27</w:t>
      </w:r>
    </w:p>
    <w:p w14:paraId="662B2536" w14:textId="203F72B8" w:rsidR="008A71AE" w:rsidRPr="0007491E" w:rsidRDefault="008A71AE" w:rsidP="0007491E">
      <w:pPr>
        <w:widowControl w:val="0"/>
        <w:spacing w:after="0" w:line="240" w:lineRule="auto"/>
        <w:rPr>
          <w:rFonts w:ascii="Arial" w:hAnsi="Arial" w:cs="Arial"/>
          <w:sz w:val="24"/>
          <w:szCs w:val="24"/>
        </w:rPr>
      </w:pPr>
    </w:p>
    <w:p w14:paraId="3D20B81D" w14:textId="09549550"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Grades 9</w:t>
      </w:r>
      <w:r w:rsidRPr="0007491E">
        <w:rPr>
          <w:rFonts w:ascii="Arial" w:hAnsi="Arial" w:cs="Arial"/>
          <w:sz w:val="24"/>
          <w:szCs w:val="24"/>
          <w:vertAlign w:val="superscript"/>
        </w:rPr>
        <w:t>th</w:t>
      </w:r>
      <w:r w:rsidRPr="0007491E">
        <w:rPr>
          <w:rFonts w:ascii="Arial" w:hAnsi="Arial" w:cs="Arial"/>
          <w:sz w:val="24"/>
          <w:szCs w:val="24"/>
        </w:rPr>
        <w:t xml:space="preserve"> thru 12</w:t>
      </w:r>
      <w:r w:rsidRPr="0007491E">
        <w:rPr>
          <w:rFonts w:ascii="Arial" w:hAnsi="Arial" w:cs="Arial"/>
          <w:sz w:val="24"/>
          <w:szCs w:val="24"/>
          <w:vertAlign w:val="superscript"/>
        </w:rPr>
        <w:t>th</w:t>
      </w:r>
    </w:p>
    <w:p w14:paraId="42E07867" w14:textId="3BAD4137"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Deaf/Hard of Hearing: 35</w:t>
      </w:r>
    </w:p>
    <w:p w14:paraId="3877DAE4" w14:textId="597969B4"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Blind/Visually Impaired: 16</w:t>
      </w:r>
    </w:p>
    <w:p w14:paraId="21D910A9" w14:textId="1F60D6F3" w:rsidR="008A71AE" w:rsidRPr="0007491E" w:rsidRDefault="008A71AE" w:rsidP="0007491E">
      <w:pPr>
        <w:widowControl w:val="0"/>
        <w:spacing w:after="0" w:line="240" w:lineRule="auto"/>
        <w:rPr>
          <w:rFonts w:ascii="Arial" w:hAnsi="Arial" w:cs="Arial"/>
          <w:sz w:val="24"/>
          <w:szCs w:val="24"/>
        </w:rPr>
      </w:pPr>
    </w:p>
    <w:p w14:paraId="0CF0DF41" w14:textId="47377785"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Bridges to Life</w:t>
      </w:r>
    </w:p>
    <w:p w14:paraId="39441BB7" w14:textId="71E262C0"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Deaf/Hard of Hearing: 9</w:t>
      </w:r>
    </w:p>
    <w:p w14:paraId="04E8140D" w14:textId="770EBA5E" w:rsidR="008A71AE" w:rsidRPr="0007491E" w:rsidRDefault="008A71AE" w:rsidP="0007491E">
      <w:pPr>
        <w:widowControl w:val="0"/>
        <w:spacing w:after="0" w:line="240" w:lineRule="auto"/>
        <w:rPr>
          <w:rFonts w:ascii="Arial" w:hAnsi="Arial" w:cs="Arial"/>
          <w:sz w:val="24"/>
          <w:szCs w:val="24"/>
        </w:rPr>
      </w:pPr>
      <w:r w:rsidRPr="0007491E">
        <w:rPr>
          <w:rFonts w:ascii="Arial" w:hAnsi="Arial" w:cs="Arial"/>
          <w:sz w:val="24"/>
          <w:szCs w:val="24"/>
        </w:rPr>
        <w:t>Blind/Visually Impaired: 7</w:t>
      </w:r>
    </w:p>
    <w:p w14:paraId="35F114FD" w14:textId="77777777" w:rsidR="008A71AE" w:rsidRPr="0007491E" w:rsidRDefault="008A71AE" w:rsidP="0007491E">
      <w:pPr>
        <w:widowControl w:val="0"/>
        <w:spacing w:after="0" w:line="240" w:lineRule="auto"/>
        <w:rPr>
          <w:rFonts w:ascii="Arial" w:hAnsi="Arial" w:cs="Arial"/>
          <w:sz w:val="24"/>
          <w:szCs w:val="24"/>
        </w:rPr>
      </w:pPr>
    </w:p>
    <w:p w14:paraId="2CB59662" w14:textId="483AAD09" w:rsidR="007D5BBF" w:rsidRPr="0007491E" w:rsidRDefault="00C3596A" w:rsidP="00537A4B">
      <w:pPr>
        <w:widowControl w:val="0"/>
        <w:spacing w:after="0" w:line="240" w:lineRule="auto"/>
        <w:rPr>
          <w:rFonts w:ascii="Arial" w:hAnsi="Arial" w:cs="Arial"/>
          <w:b/>
          <w:bCs/>
          <w:color w:val="auto"/>
          <w:sz w:val="24"/>
          <w:szCs w:val="24"/>
          <w14:ligatures w14:val="none"/>
        </w:rPr>
      </w:pPr>
      <w:r w:rsidRPr="0007491E">
        <w:rPr>
          <w:rFonts w:ascii="Arial" w:hAnsi="Arial" w:cs="Arial"/>
          <w:sz w:val="24"/>
          <w:szCs w:val="24"/>
        </w:rPr>
        <w:br/>
      </w:r>
      <w:r w:rsidR="00252D00" w:rsidRPr="0007491E">
        <w:rPr>
          <w:rFonts w:ascii="Arial" w:hAnsi="Arial" w:cs="Arial"/>
          <w:sz w:val="24"/>
          <w:szCs w:val="24"/>
        </w:rPr>
        <w:t xml:space="preserve">Students, served by school districts in Colorado, who require a specialized, unique, learning environment </w:t>
      </w:r>
      <w:proofErr w:type="gramStart"/>
      <w:r w:rsidR="00252D00" w:rsidRPr="0007491E">
        <w:rPr>
          <w:rFonts w:ascii="Arial" w:hAnsi="Arial" w:cs="Arial"/>
          <w:sz w:val="24"/>
          <w:szCs w:val="24"/>
        </w:rPr>
        <w:t>in the area of</w:t>
      </w:r>
      <w:proofErr w:type="gramEnd"/>
      <w:r w:rsidR="00252D00" w:rsidRPr="0007491E">
        <w:rPr>
          <w:rFonts w:ascii="Arial" w:hAnsi="Arial" w:cs="Arial"/>
          <w:sz w:val="24"/>
          <w:szCs w:val="24"/>
        </w:rPr>
        <w:t xml:space="preserve"> </w:t>
      </w:r>
      <w:r w:rsidR="00241742">
        <w:rPr>
          <w:rFonts w:ascii="Arial" w:hAnsi="Arial" w:cs="Arial"/>
          <w:sz w:val="24"/>
          <w:szCs w:val="24"/>
        </w:rPr>
        <w:t>deafness</w:t>
      </w:r>
      <w:r w:rsidR="00252D00" w:rsidRPr="0007491E">
        <w:rPr>
          <w:rFonts w:ascii="Arial" w:hAnsi="Arial" w:cs="Arial"/>
          <w:sz w:val="24"/>
          <w:szCs w:val="24"/>
        </w:rPr>
        <w:t xml:space="preserve"> and/or vision loss, as outlined in their current Individual Education Program (IEP), may be eligible to enroll as a student, if the needs can be met in the environment, at CSDB. </w:t>
      </w:r>
      <w:r w:rsidR="007D5BBF" w:rsidRPr="0007491E">
        <w:rPr>
          <w:rFonts w:ascii="Arial" w:hAnsi="Arial" w:cs="Arial"/>
          <w:b/>
          <w:bCs/>
          <w:color w:val="auto"/>
          <w:sz w:val="24"/>
          <w:szCs w:val="24"/>
          <w14:ligatures w14:val="none"/>
        </w:rPr>
        <w:br w:type="page"/>
      </w:r>
    </w:p>
    <w:p w14:paraId="46BFD5D3" w14:textId="28AF275E" w:rsidR="00803E93" w:rsidRPr="003B2463" w:rsidRDefault="00F05801" w:rsidP="0007491E">
      <w:pPr>
        <w:pStyle w:val="Heading2"/>
        <w:jc w:val="center"/>
        <w:rPr>
          <w:rFonts w:ascii="Arial" w:hAnsi="Arial" w:cs="Arial"/>
        </w:rPr>
      </w:pPr>
      <w:r w:rsidRPr="003B2463">
        <w:rPr>
          <w:rFonts w:ascii="Arial" w:hAnsi="Arial" w:cs="Arial"/>
        </w:rPr>
        <w:t>School Perfor</w:t>
      </w:r>
      <w:r w:rsidR="00A545F5" w:rsidRPr="003B2463">
        <w:rPr>
          <w:rFonts w:ascii="Arial" w:hAnsi="Arial" w:cs="Arial"/>
        </w:rPr>
        <w:t>mance Frameworks</w:t>
      </w:r>
    </w:p>
    <w:p w14:paraId="118BB6F4" w14:textId="03A4A310" w:rsidR="00D37936" w:rsidRDefault="00D37936" w:rsidP="0007491E">
      <w:pPr>
        <w:widowControl w:val="0"/>
        <w:spacing w:after="0" w:line="240" w:lineRule="auto"/>
        <w:rPr>
          <w:rFonts w:ascii="Arial" w:hAnsi="Arial" w:cs="Arial"/>
          <w:sz w:val="24"/>
          <w:szCs w:val="24"/>
        </w:rPr>
      </w:pPr>
    </w:p>
    <w:p w14:paraId="5E105C93" w14:textId="77777777" w:rsidR="0007491E" w:rsidRPr="0007491E" w:rsidRDefault="0007491E" w:rsidP="0007491E">
      <w:pPr>
        <w:widowControl w:val="0"/>
        <w:spacing w:after="0" w:line="240" w:lineRule="auto"/>
        <w:rPr>
          <w:rFonts w:ascii="Arial" w:hAnsi="Arial" w:cs="Arial"/>
          <w:sz w:val="24"/>
          <w:szCs w:val="24"/>
        </w:rPr>
      </w:pPr>
    </w:p>
    <w:p w14:paraId="15999C0A" w14:textId="16056B55" w:rsidR="00704FE0" w:rsidRPr="0007491E" w:rsidRDefault="00704FE0" w:rsidP="0007491E">
      <w:pPr>
        <w:widowControl w:val="0"/>
        <w:spacing w:after="0" w:line="240" w:lineRule="auto"/>
        <w:rPr>
          <w:rFonts w:ascii="Arial" w:hAnsi="Arial" w:cs="Arial"/>
          <w:sz w:val="24"/>
          <w:szCs w:val="24"/>
        </w:rPr>
      </w:pPr>
      <w:r w:rsidRPr="0007491E">
        <w:rPr>
          <w:rFonts w:ascii="Arial" w:hAnsi="Arial" w:cs="Arial"/>
          <w:sz w:val="24"/>
          <w:szCs w:val="24"/>
        </w:rPr>
        <w:t xml:space="preserve">CSDB has a specialized mission and is designated as an Alternative Education Campus (AEC). CSDB qualifies as an AEC because </w:t>
      </w:r>
      <w:r w:rsidR="00D37936" w:rsidRPr="0007491E">
        <w:rPr>
          <w:rFonts w:ascii="Arial" w:hAnsi="Arial" w:cs="Arial"/>
          <w:sz w:val="24"/>
          <w:szCs w:val="24"/>
        </w:rPr>
        <w:t>10</w:t>
      </w:r>
      <w:r w:rsidRPr="0007491E">
        <w:rPr>
          <w:rFonts w:ascii="Arial" w:hAnsi="Arial" w:cs="Arial"/>
          <w:sz w:val="24"/>
          <w:szCs w:val="24"/>
        </w:rPr>
        <w:t>0% of the students are on an Individualized Education Program.</w:t>
      </w:r>
    </w:p>
    <w:p w14:paraId="7234FA36" w14:textId="77777777" w:rsidR="00E37960" w:rsidRPr="0007491E" w:rsidRDefault="00E37960" w:rsidP="0007491E">
      <w:pPr>
        <w:widowControl w:val="0"/>
        <w:spacing w:after="0" w:line="240" w:lineRule="auto"/>
        <w:rPr>
          <w:rFonts w:ascii="Arial" w:hAnsi="Arial" w:cs="Arial"/>
          <w:sz w:val="24"/>
          <w:szCs w:val="24"/>
        </w:rPr>
      </w:pPr>
    </w:p>
    <w:p w14:paraId="29AF60B8" w14:textId="77777777" w:rsidR="00D5046C" w:rsidRPr="0007491E" w:rsidRDefault="00704FE0" w:rsidP="0007491E">
      <w:pPr>
        <w:pStyle w:val="NoSpacing"/>
        <w:rPr>
          <w:rFonts w:ascii="Arial" w:hAnsi="Arial" w:cs="Arial"/>
          <w:sz w:val="24"/>
          <w:szCs w:val="24"/>
        </w:rPr>
      </w:pPr>
      <w:r w:rsidRPr="0007491E">
        <w:rPr>
          <w:rFonts w:ascii="Arial" w:hAnsi="Arial" w:cs="Arial"/>
          <w:sz w:val="24"/>
          <w:szCs w:val="24"/>
        </w:rPr>
        <w:t>The AEC School Performance Framework (SPF) is composed of required state measures but may also include additional optional measures. CSDB submits optional measures that are approved by CDE for inclusion in the AEC framework. The optional measures include NWEA MAP, BASC-Bess SURVEY and, Post-Completion Success Rate. CSDB received a rating of AEC: Improvement on the 2019 AEC School Performance Framework.</w:t>
      </w:r>
    </w:p>
    <w:p w14:paraId="4B823D7D" w14:textId="77777777" w:rsidR="00D5046C" w:rsidRPr="0007491E" w:rsidRDefault="00D5046C" w:rsidP="0007491E">
      <w:pPr>
        <w:pStyle w:val="NoSpacing"/>
        <w:rPr>
          <w:rFonts w:ascii="Arial" w:hAnsi="Arial" w:cs="Arial"/>
          <w:sz w:val="24"/>
          <w:szCs w:val="24"/>
        </w:rPr>
      </w:pPr>
    </w:p>
    <w:p w14:paraId="6E109AC4" w14:textId="77777777"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 xml:space="preserve">Due to the impact of COVID-19, the pause on state assessments last year, and the subsequent 2020 accountability pause, the 2019 plan types were rolled over to 2020.  </w:t>
      </w:r>
    </w:p>
    <w:p w14:paraId="0E0E49FE" w14:textId="77777777" w:rsidR="00D5046C" w:rsidRPr="0007491E" w:rsidRDefault="00D5046C" w:rsidP="0007491E">
      <w:pPr>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A second year of Accountability Pause (2021-2022) has been authorized by the Colorado legislature. The state's accountability system has been paused for 2020-21 and 2021-22 and the plan type was rolled over from 2019.</w:t>
      </w:r>
    </w:p>
    <w:p w14:paraId="3ECE4240" w14:textId="56853402" w:rsidR="00DC2F3F" w:rsidRPr="0007491E" w:rsidRDefault="00704FE0" w:rsidP="0007491E">
      <w:pPr>
        <w:pStyle w:val="NoSpacing"/>
        <w:rPr>
          <w:rFonts w:ascii="Arial" w:hAnsi="Arial" w:cs="Arial"/>
          <w:sz w:val="24"/>
          <w:szCs w:val="24"/>
          <w:u w:val="single"/>
        </w:rPr>
      </w:pPr>
      <w:r w:rsidRPr="0007491E">
        <w:rPr>
          <w:rFonts w:ascii="Arial" w:hAnsi="Arial" w:cs="Arial"/>
          <w:sz w:val="24"/>
          <w:szCs w:val="24"/>
        </w:rPr>
        <w:br/>
      </w:r>
      <w:r w:rsidR="00DC2F3F" w:rsidRPr="0007491E">
        <w:rPr>
          <w:rFonts w:ascii="Arial" w:hAnsi="Arial" w:cs="Arial"/>
          <w:sz w:val="24"/>
          <w:szCs w:val="24"/>
          <w:u w:val="single"/>
        </w:rPr>
        <w:t xml:space="preserve">School Performance Frameworks </w:t>
      </w:r>
    </w:p>
    <w:p w14:paraId="09D0640D"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AEC: Improvement 55.47/100</w:t>
      </w:r>
    </w:p>
    <w:p w14:paraId="1A9AEF30"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Indicator Rating Totals</w:t>
      </w:r>
    </w:p>
    <w:p w14:paraId="44D6BB36"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 xml:space="preserve">Indicator: Academic Achievement </w:t>
      </w:r>
    </w:p>
    <w:p w14:paraId="7CD8D7FC"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 Points earned 25%</w:t>
      </w:r>
    </w:p>
    <w:p w14:paraId="25E2E8CB"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Eligible Rating 3.75/15—Does not Meet</w:t>
      </w:r>
    </w:p>
    <w:p w14:paraId="24D008C5" w14:textId="77777777" w:rsidR="00241742" w:rsidRDefault="00241742" w:rsidP="0007491E">
      <w:pPr>
        <w:pStyle w:val="NoSpacing"/>
        <w:rPr>
          <w:rFonts w:ascii="Arial" w:hAnsi="Arial" w:cs="Arial"/>
          <w:sz w:val="24"/>
          <w:szCs w:val="24"/>
        </w:rPr>
      </w:pPr>
    </w:p>
    <w:p w14:paraId="0D096C2C" w14:textId="0E0D06F1" w:rsidR="00DC2F3F" w:rsidRPr="0007491E" w:rsidRDefault="00DC2F3F" w:rsidP="0007491E">
      <w:pPr>
        <w:pStyle w:val="NoSpacing"/>
        <w:rPr>
          <w:rFonts w:ascii="Arial" w:hAnsi="Arial" w:cs="Arial"/>
          <w:sz w:val="24"/>
          <w:szCs w:val="24"/>
        </w:rPr>
      </w:pPr>
      <w:r w:rsidRPr="0007491E">
        <w:rPr>
          <w:rFonts w:ascii="Arial" w:hAnsi="Arial" w:cs="Arial"/>
          <w:sz w:val="24"/>
          <w:szCs w:val="24"/>
        </w:rPr>
        <w:t>Academic Growth</w:t>
      </w:r>
    </w:p>
    <w:p w14:paraId="3D877ED8"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 Points earned 44.9%</w:t>
      </w:r>
    </w:p>
    <w:p w14:paraId="1219FA6A"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Eligible Rating 15.72/35—Approaching</w:t>
      </w:r>
    </w:p>
    <w:p w14:paraId="09A8751A" w14:textId="77777777" w:rsidR="00DC2F3F" w:rsidRPr="0007491E" w:rsidRDefault="00DC2F3F" w:rsidP="0007491E">
      <w:pPr>
        <w:pStyle w:val="NoSpacing"/>
        <w:rPr>
          <w:rFonts w:ascii="Arial" w:hAnsi="Arial" w:cs="Arial"/>
          <w:sz w:val="24"/>
          <w:szCs w:val="24"/>
        </w:rPr>
      </w:pPr>
    </w:p>
    <w:p w14:paraId="1EA10997" w14:textId="77777777" w:rsidR="00DC2F3F" w:rsidRPr="0007491E" w:rsidRDefault="00DC2F3F" w:rsidP="0007491E">
      <w:pPr>
        <w:pStyle w:val="NoSpacing"/>
        <w:rPr>
          <w:rFonts w:ascii="Arial" w:hAnsi="Arial" w:cs="Arial"/>
          <w:sz w:val="24"/>
          <w:szCs w:val="24"/>
          <w:u w:val="single"/>
        </w:rPr>
      </w:pPr>
      <w:r w:rsidRPr="0007491E">
        <w:rPr>
          <w:rFonts w:ascii="Arial" w:hAnsi="Arial" w:cs="Arial"/>
          <w:sz w:val="24"/>
          <w:szCs w:val="24"/>
          <w:u w:val="single"/>
        </w:rPr>
        <w:t>Student Engagement</w:t>
      </w:r>
    </w:p>
    <w:p w14:paraId="22F9A09A"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 Points earned 75%</w:t>
      </w:r>
    </w:p>
    <w:p w14:paraId="5D92F701"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Eligible Rating 15/20—Meets</w:t>
      </w:r>
    </w:p>
    <w:p w14:paraId="6A1AD101" w14:textId="77777777" w:rsidR="00DC2F3F" w:rsidRPr="0007491E" w:rsidRDefault="00DC2F3F" w:rsidP="0007491E">
      <w:pPr>
        <w:pStyle w:val="NoSpacing"/>
        <w:rPr>
          <w:rFonts w:ascii="Arial" w:hAnsi="Arial" w:cs="Arial"/>
          <w:sz w:val="24"/>
          <w:szCs w:val="24"/>
        </w:rPr>
      </w:pPr>
    </w:p>
    <w:p w14:paraId="21D105EE" w14:textId="77777777" w:rsidR="00DC2F3F" w:rsidRPr="0007491E" w:rsidRDefault="00DC2F3F" w:rsidP="0007491E">
      <w:pPr>
        <w:pStyle w:val="NoSpacing"/>
        <w:rPr>
          <w:rFonts w:ascii="Arial" w:hAnsi="Arial" w:cs="Arial"/>
          <w:sz w:val="24"/>
          <w:szCs w:val="24"/>
          <w:u w:val="single"/>
        </w:rPr>
      </w:pPr>
      <w:r w:rsidRPr="0007491E">
        <w:rPr>
          <w:rFonts w:ascii="Arial" w:hAnsi="Arial" w:cs="Arial"/>
          <w:sz w:val="24"/>
          <w:szCs w:val="24"/>
          <w:u w:val="single"/>
        </w:rPr>
        <w:t>Postsecondary &amp; Workforce Readiness</w:t>
      </w:r>
    </w:p>
    <w:p w14:paraId="6ADD4AE2"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 Points earned 70%</w:t>
      </w:r>
    </w:p>
    <w:p w14:paraId="468EAE9F"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Eligible Rating 21/30—Meets</w:t>
      </w:r>
    </w:p>
    <w:p w14:paraId="6ACDE09A" w14:textId="77777777" w:rsidR="00DC2F3F" w:rsidRPr="0007491E" w:rsidRDefault="00DC2F3F" w:rsidP="0007491E">
      <w:pPr>
        <w:pStyle w:val="NoSpacing"/>
        <w:rPr>
          <w:rFonts w:ascii="Arial" w:hAnsi="Arial" w:cs="Arial"/>
          <w:sz w:val="24"/>
          <w:szCs w:val="24"/>
        </w:rPr>
      </w:pPr>
    </w:p>
    <w:p w14:paraId="772E61CA" w14:textId="3A3C0F0B" w:rsidR="00DC2F3F" w:rsidRPr="0007491E" w:rsidRDefault="00DC2F3F" w:rsidP="0007491E">
      <w:pPr>
        <w:pStyle w:val="NoSpacing"/>
        <w:rPr>
          <w:rFonts w:ascii="Arial" w:hAnsi="Arial" w:cs="Arial"/>
          <w:sz w:val="24"/>
          <w:szCs w:val="24"/>
          <w:u w:val="single"/>
        </w:rPr>
      </w:pPr>
      <w:r w:rsidRPr="0007491E">
        <w:rPr>
          <w:rFonts w:ascii="Arial" w:hAnsi="Arial" w:cs="Arial"/>
          <w:sz w:val="24"/>
          <w:szCs w:val="24"/>
          <w:u w:val="single"/>
        </w:rPr>
        <w:t>Cut-</w:t>
      </w:r>
      <w:r w:rsidR="0007491E">
        <w:rPr>
          <w:rFonts w:ascii="Arial" w:hAnsi="Arial" w:cs="Arial"/>
          <w:sz w:val="24"/>
          <w:szCs w:val="24"/>
          <w:u w:val="single"/>
        </w:rPr>
        <w:t>P</w:t>
      </w:r>
      <w:r w:rsidRPr="0007491E">
        <w:rPr>
          <w:rFonts w:ascii="Arial" w:hAnsi="Arial" w:cs="Arial"/>
          <w:sz w:val="24"/>
          <w:szCs w:val="24"/>
          <w:u w:val="single"/>
        </w:rPr>
        <w:t xml:space="preserve">oints for Each Performance Indicator </w:t>
      </w:r>
    </w:p>
    <w:p w14:paraId="496A6750" w14:textId="12E42C53" w:rsidR="00DC2F3F" w:rsidRPr="0007491E" w:rsidRDefault="00DC2F3F" w:rsidP="0007491E">
      <w:pPr>
        <w:pStyle w:val="NoSpacing"/>
        <w:rPr>
          <w:rFonts w:ascii="Arial" w:hAnsi="Arial" w:cs="Arial"/>
          <w:sz w:val="24"/>
          <w:szCs w:val="24"/>
        </w:rPr>
      </w:pPr>
      <w:r w:rsidRPr="0007491E">
        <w:rPr>
          <w:rFonts w:ascii="Arial" w:hAnsi="Arial" w:cs="Arial"/>
          <w:sz w:val="24"/>
          <w:szCs w:val="24"/>
        </w:rPr>
        <w:t xml:space="preserve">Academic Achievement; Academic Growth; Student Engagement; </w:t>
      </w:r>
      <w:proofErr w:type="gramStart"/>
      <w:r w:rsidRPr="0007491E">
        <w:rPr>
          <w:rFonts w:ascii="Arial" w:hAnsi="Arial" w:cs="Arial"/>
          <w:sz w:val="24"/>
          <w:szCs w:val="24"/>
        </w:rPr>
        <w:t>Postsecondary  Workforce</w:t>
      </w:r>
      <w:proofErr w:type="gramEnd"/>
      <w:r w:rsidRPr="0007491E">
        <w:rPr>
          <w:rFonts w:ascii="Arial" w:hAnsi="Arial" w:cs="Arial"/>
          <w:sz w:val="24"/>
          <w:szCs w:val="24"/>
        </w:rPr>
        <w:t xml:space="preserve"> </w:t>
      </w:r>
      <w:r w:rsidR="00241742">
        <w:rPr>
          <w:rFonts w:ascii="Arial" w:hAnsi="Arial" w:cs="Arial"/>
          <w:sz w:val="24"/>
          <w:szCs w:val="24"/>
        </w:rPr>
        <w:t xml:space="preserve">and </w:t>
      </w:r>
      <w:r w:rsidRPr="0007491E">
        <w:rPr>
          <w:rFonts w:ascii="Arial" w:hAnsi="Arial" w:cs="Arial"/>
          <w:sz w:val="24"/>
          <w:szCs w:val="24"/>
        </w:rPr>
        <w:t>Readiness</w:t>
      </w:r>
    </w:p>
    <w:p w14:paraId="120A3551"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Exceeds—at or above 87.5%</w:t>
      </w:r>
    </w:p>
    <w:p w14:paraId="2CAC2251"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Meets—at or above 62.5% - below 87.5%</w:t>
      </w:r>
    </w:p>
    <w:p w14:paraId="62AD589D" w14:textId="77777777" w:rsidR="00DC2F3F" w:rsidRPr="0007491E" w:rsidRDefault="00DC2F3F" w:rsidP="0007491E">
      <w:pPr>
        <w:pStyle w:val="NoSpacing"/>
        <w:rPr>
          <w:rFonts w:ascii="Arial" w:hAnsi="Arial" w:cs="Arial"/>
          <w:sz w:val="24"/>
          <w:szCs w:val="24"/>
        </w:rPr>
      </w:pPr>
      <w:r w:rsidRPr="0007491E">
        <w:rPr>
          <w:rFonts w:ascii="Arial" w:hAnsi="Arial" w:cs="Arial"/>
          <w:sz w:val="24"/>
          <w:szCs w:val="24"/>
        </w:rPr>
        <w:t>Approaching—at or above 37.5% - below 62.5%</w:t>
      </w:r>
    </w:p>
    <w:p w14:paraId="6AA9A48F" w14:textId="7578ED54" w:rsidR="003B2463" w:rsidRDefault="00DC2F3F" w:rsidP="00537A4B">
      <w:pPr>
        <w:pStyle w:val="NoSpacing"/>
        <w:rPr>
          <w:rFonts w:ascii="Arial" w:hAnsi="Arial" w:cs="Arial"/>
          <w:sz w:val="24"/>
          <w:szCs w:val="24"/>
        </w:rPr>
      </w:pPr>
      <w:r w:rsidRPr="0007491E">
        <w:rPr>
          <w:rFonts w:ascii="Arial" w:hAnsi="Arial" w:cs="Arial"/>
          <w:sz w:val="24"/>
          <w:szCs w:val="24"/>
        </w:rPr>
        <w:t>Does not Meet—below 37.5%</w:t>
      </w:r>
      <w:r w:rsidR="003B2463">
        <w:rPr>
          <w:rFonts w:ascii="Arial" w:hAnsi="Arial" w:cs="Arial"/>
          <w:sz w:val="24"/>
          <w:szCs w:val="24"/>
        </w:rPr>
        <w:br w:type="page"/>
      </w:r>
    </w:p>
    <w:p w14:paraId="162C6415" w14:textId="44C338EB" w:rsidR="003B2463" w:rsidRPr="003B2463" w:rsidRDefault="00D5046C" w:rsidP="003B2463">
      <w:pPr>
        <w:widowControl w:val="0"/>
        <w:spacing w:after="0" w:line="240" w:lineRule="auto"/>
        <w:ind w:right="-540"/>
        <w:jc w:val="center"/>
        <w:rPr>
          <w:rFonts w:ascii="Arial" w:hAnsi="Arial" w:cs="Arial"/>
          <w:b/>
          <w:bCs/>
          <w:color w:val="auto"/>
          <w:sz w:val="28"/>
          <w:szCs w:val="28"/>
          <w14:ligatures w14:val="none"/>
        </w:rPr>
      </w:pPr>
      <w:r w:rsidRPr="003B2463">
        <w:rPr>
          <w:rFonts w:ascii="Arial" w:hAnsi="Arial" w:cs="Arial"/>
          <w:b/>
          <w:bCs/>
          <w:color w:val="auto"/>
          <w:sz w:val="28"/>
          <w:szCs w:val="28"/>
          <w14:ligatures w14:val="none"/>
        </w:rPr>
        <w:t xml:space="preserve">CSDB is </w:t>
      </w:r>
      <w:r w:rsidR="003B2463" w:rsidRPr="003B2463">
        <w:rPr>
          <w:rFonts w:ascii="Arial" w:hAnsi="Arial" w:cs="Arial"/>
          <w:b/>
          <w:bCs/>
          <w:color w:val="auto"/>
          <w:sz w:val="28"/>
          <w:szCs w:val="28"/>
          <w14:ligatures w14:val="none"/>
        </w:rPr>
        <w:t>C</w:t>
      </w:r>
      <w:r w:rsidRPr="003B2463">
        <w:rPr>
          <w:rFonts w:ascii="Arial" w:hAnsi="Arial" w:cs="Arial"/>
          <w:b/>
          <w:bCs/>
          <w:color w:val="auto"/>
          <w:sz w:val="28"/>
          <w:szCs w:val="28"/>
          <w14:ligatures w14:val="none"/>
        </w:rPr>
        <w:t xml:space="preserve">omprised of the </w:t>
      </w:r>
      <w:r w:rsidR="003B2463" w:rsidRPr="003B2463">
        <w:rPr>
          <w:rFonts w:ascii="Arial" w:hAnsi="Arial" w:cs="Arial"/>
          <w:b/>
          <w:bCs/>
          <w:color w:val="auto"/>
          <w:sz w:val="28"/>
          <w:szCs w:val="28"/>
          <w14:ligatures w14:val="none"/>
        </w:rPr>
        <w:t>F</w:t>
      </w:r>
      <w:r w:rsidRPr="003B2463">
        <w:rPr>
          <w:rFonts w:ascii="Arial" w:hAnsi="Arial" w:cs="Arial"/>
          <w:b/>
          <w:bCs/>
          <w:color w:val="auto"/>
          <w:sz w:val="28"/>
          <w:szCs w:val="28"/>
          <w14:ligatures w14:val="none"/>
        </w:rPr>
        <w:t xml:space="preserve">ollowing </w:t>
      </w:r>
      <w:r w:rsidR="003B2463" w:rsidRPr="003B2463">
        <w:rPr>
          <w:rFonts w:ascii="Arial" w:hAnsi="Arial" w:cs="Arial"/>
          <w:b/>
          <w:bCs/>
          <w:color w:val="auto"/>
          <w:sz w:val="28"/>
          <w:szCs w:val="28"/>
          <w14:ligatures w14:val="none"/>
        </w:rPr>
        <w:t>D</w:t>
      </w:r>
      <w:r w:rsidRPr="003B2463">
        <w:rPr>
          <w:rFonts w:ascii="Arial" w:hAnsi="Arial" w:cs="Arial"/>
          <w:b/>
          <w:bCs/>
          <w:color w:val="auto"/>
          <w:sz w:val="28"/>
          <w:szCs w:val="28"/>
          <w14:ligatures w14:val="none"/>
        </w:rPr>
        <w:t>epartments</w:t>
      </w:r>
    </w:p>
    <w:p w14:paraId="1489388D" w14:textId="02248727" w:rsidR="003B2463" w:rsidRDefault="003B2463" w:rsidP="003B2463">
      <w:pPr>
        <w:widowControl w:val="0"/>
        <w:spacing w:after="0" w:line="240" w:lineRule="auto"/>
        <w:ind w:right="-540"/>
        <w:jc w:val="center"/>
        <w:rPr>
          <w:rFonts w:ascii="Arial" w:hAnsi="Arial" w:cs="Arial"/>
          <w:b/>
          <w:bCs/>
          <w:color w:val="auto"/>
          <w:sz w:val="24"/>
          <w:szCs w:val="24"/>
          <w14:ligatures w14:val="none"/>
        </w:rPr>
      </w:pPr>
    </w:p>
    <w:p w14:paraId="4E61A6D4" w14:textId="1349EDAF" w:rsidR="003B2463" w:rsidRDefault="003B2463" w:rsidP="003B2463">
      <w:pPr>
        <w:widowControl w:val="0"/>
        <w:spacing w:after="0" w:line="240" w:lineRule="auto"/>
        <w:ind w:right="-540"/>
        <w:jc w:val="center"/>
        <w:rPr>
          <w:rFonts w:ascii="Arial" w:hAnsi="Arial" w:cs="Arial"/>
          <w:b/>
          <w:bCs/>
          <w:color w:val="auto"/>
          <w:sz w:val="24"/>
          <w:szCs w:val="24"/>
          <w14:ligatures w14:val="none"/>
        </w:rPr>
      </w:pPr>
    </w:p>
    <w:p w14:paraId="163014D0" w14:textId="77777777" w:rsidR="003B2463" w:rsidRDefault="003B2463" w:rsidP="003B2463">
      <w:pPr>
        <w:widowControl w:val="0"/>
        <w:spacing w:after="0" w:line="240" w:lineRule="auto"/>
        <w:ind w:right="-540"/>
        <w:jc w:val="center"/>
        <w:rPr>
          <w:rFonts w:ascii="Arial" w:hAnsi="Arial" w:cs="Arial"/>
          <w:b/>
          <w:bCs/>
          <w:color w:val="auto"/>
          <w:sz w:val="24"/>
          <w:szCs w:val="24"/>
          <w14:ligatures w14:val="none"/>
        </w:rPr>
      </w:pPr>
    </w:p>
    <w:p w14:paraId="03475FA8" w14:textId="53005D8F" w:rsidR="00D5046C" w:rsidRDefault="00D5046C" w:rsidP="003B2463">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School for the Blind</w:t>
      </w:r>
    </w:p>
    <w:p w14:paraId="50122697" w14:textId="77777777" w:rsidR="003B2463" w:rsidRPr="0007491E" w:rsidRDefault="003B2463" w:rsidP="003B2463">
      <w:pPr>
        <w:widowControl w:val="0"/>
        <w:spacing w:after="0" w:line="240" w:lineRule="auto"/>
        <w:ind w:right="-540"/>
        <w:rPr>
          <w:rFonts w:ascii="Arial" w:hAnsi="Arial" w:cs="Arial"/>
          <w:sz w:val="24"/>
          <w:szCs w:val="24"/>
          <w14:ligatures w14:val="none"/>
        </w:rPr>
      </w:pPr>
    </w:p>
    <w:p w14:paraId="642D605C" w14:textId="0564FAA3"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School for the Deaf</w:t>
      </w:r>
    </w:p>
    <w:p w14:paraId="277BBDC7" w14:textId="77777777" w:rsidR="003B2463" w:rsidRDefault="003B2463" w:rsidP="0007491E">
      <w:pPr>
        <w:widowControl w:val="0"/>
        <w:spacing w:after="0" w:line="240" w:lineRule="auto"/>
        <w:ind w:right="-540"/>
        <w:rPr>
          <w:rFonts w:ascii="Arial" w:hAnsi="Arial" w:cs="Arial"/>
          <w:sz w:val="24"/>
          <w:szCs w:val="24"/>
          <w:lang w:val="x-none"/>
        </w:rPr>
      </w:pPr>
    </w:p>
    <w:p w14:paraId="3BD68955" w14:textId="0099CDE0"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Employability Center</w:t>
      </w:r>
    </w:p>
    <w:p w14:paraId="56933A96" w14:textId="77777777" w:rsidR="003B2463" w:rsidRDefault="003B2463" w:rsidP="0007491E">
      <w:pPr>
        <w:widowControl w:val="0"/>
        <w:spacing w:after="0" w:line="240" w:lineRule="auto"/>
        <w:ind w:right="-540"/>
        <w:rPr>
          <w:rFonts w:ascii="Arial" w:hAnsi="Arial" w:cs="Arial"/>
          <w:sz w:val="24"/>
          <w:szCs w:val="24"/>
          <w:lang w:val="x-none"/>
        </w:rPr>
      </w:pPr>
    </w:p>
    <w:p w14:paraId="305F5F8A" w14:textId="79052CC3"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Student Services</w:t>
      </w:r>
    </w:p>
    <w:p w14:paraId="25849B30" w14:textId="77777777" w:rsidR="003B2463" w:rsidRDefault="003B2463" w:rsidP="0007491E">
      <w:pPr>
        <w:widowControl w:val="0"/>
        <w:spacing w:after="0" w:line="240" w:lineRule="auto"/>
        <w:ind w:right="-540"/>
        <w:rPr>
          <w:rFonts w:ascii="Arial" w:hAnsi="Arial" w:cs="Arial"/>
          <w:sz w:val="24"/>
          <w:szCs w:val="24"/>
          <w:lang w:val="x-none"/>
        </w:rPr>
      </w:pPr>
    </w:p>
    <w:p w14:paraId="55E10CEB" w14:textId="26E475B6"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Student Life</w:t>
      </w:r>
    </w:p>
    <w:p w14:paraId="311D824E" w14:textId="77777777" w:rsidR="003B2463" w:rsidRDefault="003B2463" w:rsidP="0007491E">
      <w:pPr>
        <w:widowControl w:val="0"/>
        <w:spacing w:after="0" w:line="240" w:lineRule="auto"/>
        <w:ind w:right="-540"/>
        <w:rPr>
          <w:rFonts w:ascii="Arial" w:hAnsi="Arial" w:cs="Arial"/>
          <w:sz w:val="24"/>
          <w:szCs w:val="24"/>
          <w:lang w:val="x-none"/>
        </w:rPr>
      </w:pPr>
    </w:p>
    <w:p w14:paraId="35B980C4" w14:textId="577EA8C5"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 xml:space="preserve">Athletics </w:t>
      </w:r>
    </w:p>
    <w:p w14:paraId="3A7E9826" w14:textId="77777777" w:rsidR="003B2463" w:rsidRDefault="003B2463" w:rsidP="0007491E">
      <w:pPr>
        <w:widowControl w:val="0"/>
        <w:spacing w:after="0" w:line="240" w:lineRule="auto"/>
        <w:ind w:right="-540"/>
        <w:rPr>
          <w:rFonts w:ascii="Arial" w:hAnsi="Arial" w:cs="Arial"/>
          <w:sz w:val="24"/>
          <w:szCs w:val="24"/>
          <w:lang w:val="x-none"/>
        </w:rPr>
      </w:pPr>
    </w:p>
    <w:p w14:paraId="2EB338D9" w14:textId="77777777" w:rsidR="003B2463" w:rsidRPr="003B2463" w:rsidRDefault="00D5046C" w:rsidP="003B2463">
      <w:pPr>
        <w:widowControl w:val="0"/>
        <w:spacing w:after="0" w:line="240" w:lineRule="auto"/>
        <w:ind w:right="-540"/>
        <w:rPr>
          <w:rFonts w:ascii="Arial" w:hAnsi="Arial" w:cs="Arial"/>
          <w:sz w:val="24"/>
          <w:szCs w:val="24"/>
          <w14:ligatures w14:val="none"/>
        </w:rPr>
      </w:pPr>
      <w:r w:rsidRPr="003B2463">
        <w:rPr>
          <w:rFonts w:ascii="Arial" w:hAnsi="Arial" w:cs="Arial"/>
          <w:sz w:val="24"/>
          <w:szCs w:val="24"/>
          <w14:ligatures w14:val="none"/>
        </w:rPr>
        <w:t>Outreach Statewide Services</w:t>
      </w:r>
    </w:p>
    <w:p w14:paraId="217BAA79" w14:textId="77777777" w:rsidR="003B2463" w:rsidRDefault="00D5046C" w:rsidP="003B2463">
      <w:pPr>
        <w:pStyle w:val="ListParagraph"/>
        <w:widowControl w:val="0"/>
        <w:numPr>
          <w:ilvl w:val="0"/>
          <w:numId w:val="12"/>
        </w:numPr>
        <w:spacing w:after="0" w:line="240" w:lineRule="auto"/>
        <w:ind w:right="-540"/>
        <w:rPr>
          <w:rFonts w:ascii="Arial" w:hAnsi="Arial" w:cs="Arial"/>
          <w:sz w:val="24"/>
          <w:szCs w:val="24"/>
          <w14:ligatures w14:val="none"/>
        </w:rPr>
      </w:pPr>
      <w:r w:rsidRPr="003B2463">
        <w:rPr>
          <w:rFonts w:ascii="Arial" w:hAnsi="Arial" w:cs="Arial"/>
          <w:sz w:val="24"/>
          <w:szCs w:val="24"/>
          <w14:ligatures w14:val="none"/>
        </w:rPr>
        <w:t>Early Education</w:t>
      </w:r>
    </w:p>
    <w:p w14:paraId="288DC089" w14:textId="0B283B68" w:rsidR="00D5046C" w:rsidRPr="003B2463" w:rsidRDefault="00D5046C" w:rsidP="003B2463">
      <w:pPr>
        <w:pStyle w:val="ListParagraph"/>
        <w:widowControl w:val="0"/>
        <w:numPr>
          <w:ilvl w:val="0"/>
          <w:numId w:val="12"/>
        </w:numPr>
        <w:spacing w:after="0" w:line="240" w:lineRule="auto"/>
        <w:ind w:right="-540"/>
        <w:rPr>
          <w:rFonts w:ascii="Arial" w:hAnsi="Arial" w:cs="Arial"/>
          <w:sz w:val="24"/>
          <w:szCs w:val="24"/>
          <w14:ligatures w14:val="none"/>
        </w:rPr>
      </w:pPr>
      <w:r w:rsidRPr="003B2463">
        <w:rPr>
          <w:rFonts w:ascii="Arial" w:hAnsi="Arial" w:cs="Arial"/>
          <w:sz w:val="24"/>
          <w:szCs w:val="24"/>
          <w14:ligatures w14:val="none"/>
        </w:rPr>
        <w:t>CIMC</w:t>
      </w:r>
    </w:p>
    <w:p w14:paraId="6023F5E5" w14:textId="77777777" w:rsidR="003B2463" w:rsidRDefault="003B2463" w:rsidP="0007491E">
      <w:pPr>
        <w:widowControl w:val="0"/>
        <w:spacing w:after="0" w:line="240" w:lineRule="auto"/>
        <w:ind w:right="-540"/>
        <w:rPr>
          <w:rFonts w:ascii="Arial" w:hAnsi="Arial" w:cs="Arial"/>
          <w:sz w:val="24"/>
          <w:szCs w:val="24"/>
          <w:lang w:val="x-none"/>
        </w:rPr>
      </w:pPr>
    </w:p>
    <w:p w14:paraId="61201FBC" w14:textId="04D0FA6E"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Finance and Personnel</w:t>
      </w:r>
    </w:p>
    <w:p w14:paraId="038BFC50" w14:textId="77777777" w:rsidR="003B2463" w:rsidRDefault="003B2463" w:rsidP="0007491E">
      <w:pPr>
        <w:widowControl w:val="0"/>
        <w:spacing w:after="0" w:line="240" w:lineRule="auto"/>
        <w:ind w:right="-540"/>
        <w:rPr>
          <w:rFonts w:ascii="Arial" w:hAnsi="Arial" w:cs="Arial"/>
          <w:sz w:val="24"/>
          <w:szCs w:val="24"/>
          <w:lang w:val="x-none"/>
        </w:rPr>
      </w:pPr>
    </w:p>
    <w:p w14:paraId="286E5294" w14:textId="4B688390"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Facilities</w:t>
      </w:r>
    </w:p>
    <w:p w14:paraId="2DF3EEFF" w14:textId="77777777" w:rsidR="003B2463" w:rsidRDefault="003B2463" w:rsidP="0007491E">
      <w:pPr>
        <w:widowControl w:val="0"/>
        <w:spacing w:after="0" w:line="240" w:lineRule="auto"/>
        <w:ind w:right="-540"/>
        <w:rPr>
          <w:rFonts w:ascii="Arial" w:hAnsi="Arial" w:cs="Arial"/>
          <w:sz w:val="24"/>
          <w:szCs w:val="24"/>
          <w:lang w:val="x-none"/>
        </w:rPr>
      </w:pPr>
    </w:p>
    <w:p w14:paraId="2B62C518" w14:textId="59E7D56F" w:rsidR="00D5046C" w:rsidRPr="0007491E" w:rsidRDefault="00D5046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Communications</w:t>
      </w:r>
    </w:p>
    <w:p w14:paraId="5B632249" w14:textId="6F4B47D2" w:rsidR="003B2463" w:rsidRDefault="003B2463">
      <w:pPr>
        <w:spacing w:after="160" w:line="259" w:lineRule="auto"/>
        <w:rPr>
          <w:rFonts w:ascii="Arial" w:hAnsi="Arial" w:cs="Arial"/>
          <w:b/>
          <w:bCs/>
          <w:sz w:val="24"/>
          <w:szCs w:val="24"/>
        </w:rPr>
      </w:pPr>
      <w:r>
        <w:rPr>
          <w:rFonts w:ascii="Arial" w:hAnsi="Arial" w:cs="Arial"/>
          <w:b/>
          <w:bCs/>
          <w:sz w:val="24"/>
          <w:szCs w:val="24"/>
        </w:rPr>
        <w:br w:type="page"/>
      </w:r>
    </w:p>
    <w:p w14:paraId="68F0D160" w14:textId="77777777" w:rsidR="00737A8C" w:rsidRPr="003B2463" w:rsidRDefault="00737A8C" w:rsidP="003B2463">
      <w:pPr>
        <w:widowControl w:val="0"/>
        <w:spacing w:after="0" w:line="240" w:lineRule="auto"/>
        <w:ind w:right="-540"/>
        <w:jc w:val="center"/>
        <w:rPr>
          <w:rFonts w:ascii="Arial" w:hAnsi="Arial" w:cs="Arial"/>
          <w:b/>
          <w:bCs/>
          <w:sz w:val="28"/>
          <w:szCs w:val="28"/>
          <w14:ligatures w14:val="none"/>
        </w:rPr>
      </w:pPr>
      <w:r w:rsidRPr="003B2463">
        <w:rPr>
          <w:rFonts w:ascii="Arial" w:hAnsi="Arial" w:cs="Arial"/>
          <w:b/>
          <w:bCs/>
          <w:sz w:val="28"/>
          <w:szCs w:val="28"/>
          <w14:ligatures w14:val="none"/>
        </w:rPr>
        <w:t>School for the Blind</w:t>
      </w:r>
    </w:p>
    <w:p w14:paraId="77A2D6CF" w14:textId="77777777" w:rsidR="003B2463" w:rsidRDefault="003B2463" w:rsidP="0007491E">
      <w:pPr>
        <w:widowControl w:val="0"/>
        <w:spacing w:after="0" w:line="240" w:lineRule="auto"/>
        <w:ind w:right="-540"/>
        <w:rPr>
          <w:rFonts w:ascii="Arial" w:hAnsi="Arial" w:cs="Arial"/>
          <w:sz w:val="24"/>
          <w:szCs w:val="24"/>
          <w14:ligatures w14:val="none"/>
        </w:rPr>
      </w:pPr>
    </w:p>
    <w:p w14:paraId="531D7EAF" w14:textId="77777777" w:rsidR="003B2463" w:rsidRDefault="003B2463" w:rsidP="0007491E">
      <w:pPr>
        <w:widowControl w:val="0"/>
        <w:spacing w:after="0" w:line="240" w:lineRule="auto"/>
        <w:ind w:right="-540"/>
        <w:rPr>
          <w:rFonts w:ascii="Arial" w:hAnsi="Arial" w:cs="Arial"/>
          <w:sz w:val="24"/>
          <w:szCs w:val="24"/>
          <w14:ligatures w14:val="none"/>
        </w:rPr>
      </w:pPr>
    </w:p>
    <w:p w14:paraId="03C9AEC8" w14:textId="06E98F9C" w:rsidR="00737A8C" w:rsidRPr="0007491E" w:rsidRDefault="00737A8C" w:rsidP="0007491E">
      <w:pPr>
        <w:widowControl w:val="0"/>
        <w:spacing w:after="0" w:line="240" w:lineRule="auto"/>
        <w:ind w:right="-540"/>
        <w:rPr>
          <w:rFonts w:ascii="Arial" w:hAnsi="Arial" w:cs="Arial"/>
          <w:sz w:val="24"/>
          <w:szCs w:val="24"/>
          <w14:ligatures w14:val="none"/>
        </w:rPr>
      </w:pPr>
      <w:r w:rsidRPr="0007491E">
        <w:rPr>
          <w:rFonts w:ascii="Arial" w:hAnsi="Arial" w:cs="Arial"/>
          <w:sz w:val="24"/>
          <w:szCs w:val="24"/>
          <w14:ligatures w14:val="none"/>
        </w:rPr>
        <w:t xml:space="preserve">CSDB believes that focused professional learning communities (PLCs) impact achievement. Our professional learning communities concentrated on literacy, numeracy, and the Extended Evidence Outcome and Functional Academics for students with additional disabilities. Some accomplishments included selecting a new tier 1 numeracy curriculum, implementing a new curriculum for students with additional disabilities, and collecting assistive technology information and data on applicable students.  An instructional media technology position was established to provide additional technology instruction as well as to provide evaluation, modeling, and training to staff and parents regarding available assistive technology options. </w:t>
      </w:r>
    </w:p>
    <w:p w14:paraId="6B42E640" w14:textId="77777777" w:rsidR="00737A8C" w:rsidRPr="0007491E" w:rsidRDefault="00737A8C" w:rsidP="0007491E">
      <w:pPr>
        <w:widowControl w:val="0"/>
        <w:spacing w:after="0" w:line="240" w:lineRule="auto"/>
        <w:ind w:left="-90" w:right="-540"/>
        <w:rPr>
          <w:rFonts w:ascii="Arial" w:hAnsi="Arial" w:cs="Arial"/>
          <w:sz w:val="24"/>
          <w:szCs w:val="24"/>
          <w14:ligatures w14:val="none"/>
        </w:rPr>
      </w:pPr>
    </w:p>
    <w:p w14:paraId="00881CEA" w14:textId="77777777" w:rsidR="00737A8C" w:rsidRPr="0007491E" w:rsidRDefault="00737A8C" w:rsidP="0007491E">
      <w:pPr>
        <w:pStyle w:val="Default"/>
        <w:spacing w:line="240" w:lineRule="auto"/>
        <w:ind w:right="-540"/>
        <w:rPr>
          <w:rFonts w:ascii="Arial" w:hAnsi="Arial" w:cs="Arial"/>
          <w14:ligatures w14:val="none"/>
        </w:rPr>
      </w:pPr>
      <w:r w:rsidRPr="0007491E">
        <w:rPr>
          <w:rFonts w:ascii="Arial" w:hAnsi="Arial" w:cs="Arial"/>
          <w14:ligatures w14:val="none"/>
        </w:rPr>
        <w:t>CSDB held Expanded Core Curriculum (ECC) workshops, twice a month. These workshops connected families to one another and provided tips for embedding the ECC into everyday life. These workshops focused specifically on social skills, independent living skills, assistive technology, recreation and leisure, and orientation and mobility.</w:t>
      </w:r>
    </w:p>
    <w:p w14:paraId="10894C5C" w14:textId="110065F7" w:rsidR="00D5046C" w:rsidRPr="0007491E" w:rsidRDefault="00D5046C" w:rsidP="0007491E">
      <w:pPr>
        <w:widowControl w:val="0"/>
        <w:spacing w:after="0" w:line="240" w:lineRule="auto"/>
        <w:rPr>
          <w:rFonts w:ascii="Arial" w:hAnsi="Arial" w:cs="Arial"/>
          <w:b/>
          <w:bCs/>
          <w:sz w:val="24"/>
          <w:szCs w:val="24"/>
        </w:rPr>
      </w:pPr>
    </w:p>
    <w:p w14:paraId="13704A2D" w14:textId="3C0FF202" w:rsidR="00737A8C" w:rsidRPr="0007491E" w:rsidRDefault="00737A8C" w:rsidP="0007491E">
      <w:pPr>
        <w:widowControl w:val="0"/>
        <w:spacing w:after="0" w:line="240" w:lineRule="auto"/>
        <w:rPr>
          <w:rFonts w:ascii="Arial" w:hAnsi="Arial" w:cs="Arial"/>
          <w:sz w:val="24"/>
          <w:szCs w:val="24"/>
          <w14:ligatures w14:val="none"/>
        </w:rPr>
      </w:pPr>
      <w:r w:rsidRPr="003B2463">
        <w:rPr>
          <w:rFonts w:ascii="Arial" w:hAnsi="Arial" w:cs="Arial"/>
          <w:sz w:val="24"/>
          <w:szCs w:val="24"/>
          <w:u w:val="single"/>
          <w14:ligatures w14:val="none"/>
        </w:rPr>
        <w:t xml:space="preserve">Students </w:t>
      </w:r>
      <w:r w:rsidR="00367896" w:rsidRPr="003B2463">
        <w:rPr>
          <w:rFonts w:ascii="Arial" w:hAnsi="Arial" w:cs="Arial"/>
          <w:sz w:val="24"/>
          <w:szCs w:val="24"/>
          <w:u w:val="single"/>
          <w14:ligatures w14:val="none"/>
        </w:rPr>
        <w:t>On-Campus</w:t>
      </w:r>
      <w:r w:rsidRPr="003B2463">
        <w:rPr>
          <w:rFonts w:ascii="Arial" w:hAnsi="Arial" w:cs="Arial"/>
          <w:sz w:val="24"/>
          <w:szCs w:val="24"/>
          <w:u w:val="single"/>
          <w14:ligatures w14:val="none"/>
        </w:rPr>
        <w:t xml:space="preserve"> literacy modality – School for the Blind</w:t>
      </w:r>
      <w:r w:rsidRPr="003B2463">
        <w:rPr>
          <w:rFonts w:ascii="Arial" w:hAnsi="Arial" w:cs="Arial"/>
          <w:sz w:val="24"/>
          <w:szCs w:val="24"/>
          <w:u w:val="single"/>
          <w14:ligatures w14:val="none"/>
        </w:rPr>
        <w:br/>
      </w:r>
      <w:r w:rsidRPr="0007491E">
        <w:rPr>
          <w:rFonts w:ascii="Arial" w:hAnsi="Arial" w:cs="Arial"/>
          <w:sz w:val="24"/>
          <w:szCs w:val="24"/>
          <w14:ligatures w14:val="none"/>
        </w:rPr>
        <w:t>Braille Users 61%</w:t>
      </w:r>
      <w:r w:rsidRPr="0007491E">
        <w:rPr>
          <w:rFonts w:ascii="Arial" w:hAnsi="Arial" w:cs="Arial"/>
          <w:sz w:val="24"/>
          <w:szCs w:val="24"/>
          <w14:ligatures w14:val="none"/>
        </w:rPr>
        <w:br/>
        <w:t>Print Users 37%</w:t>
      </w:r>
      <w:r w:rsidRPr="0007491E">
        <w:rPr>
          <w:rFonts w:ascii="Arial" w:hAnsi="Arial" w:cs="Arial"/>
          <w:sz w:val="24"/>
          <w:szCs w:val="24"/>
          <w14:ligatures w14:val="none"/>
        </w:rPr>
        <w:br/>
        <w:t>Dual Users 2%</w:t>
      </w:r>
    </w:p>
    <w:p w14:paraId="55DA5073" w14:textId="77777777" w:rsidR="00737A8C" w:rsidRPr="0007491E" w:rsidRDefault="00737A8C"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Students have an identified primary modality(ies) in which they access literacy that is either Braille, Print, or Dual (Braille and Print offered simultaneously). </w:t>
      </w:r>
    </w:p>
    <w:p w14:paraId="575476AB" w14:textId="0DE5FEF7" w:rsidR="003B2463" w:rsidRDefault="003B2463">
      <w:pPr>
        <w:spacing w:after="160" w:line="259" w:lineRule="auto"/>
        <w:rPr>
          <w:rFonts w:ascii="Arial" w:hAnsi="Arial" w:cs="Arial"/>
          <w:b/>
          <w:bCs/>
          <w:sz w:val="24"/>
          <w:szCs w:val="24"/>
        </w:rPr>
      </w:pPr>
      <w:r>
        <w:rPr>
          <w:rFonts w:ascii="Arial" w:hAnsi="Arial" w:cs="Arial"/>
          <w:b/>
          <w:bCs/>
          <w:sz w:val="24"/>
          <w:szCs w:val="24"/>
        </w:rPr>
        <w:br w:type="page"/>
      </w:r>
    </w:p>
    <w:p w14:paraId="0AC16C27" w14:textId="77777777" w:rsidR="003B2463" w:rsidRPr="003B2463" w:rsidRDefault="00263403" w:rsidP="003B2463">
      <w:pPr>
        <w:widowControl w:val="0"/>
        <w:spacing w:after="0" w:line="240" w:lineRule="auto"/>
        <w:jc w:val="center"/>
        <w:rPr>
          <w:rFonts w:ascii="Arial" w:hAnsi="Arial" w:cs="Arial"/>
          <w:b/>
          <w:bCs/>
          <w:sz w:val="28"/>
          <w:szCs w:val="28"/>
          <w14:ligatures w14:val="none"/>
        </w:rPr>
      </w:pPr>
      <w:r w:rsidRPr="003B2463">
        <w:rPr>
          <w:rFonts w:ascii="Arial" w:hAnsi="Arial" w:cs="Arial"/>
          <w:b/>
          <w:bCs/>
          <w:sz w:val="28"/>
          <w:szCs w:val="28"/>
          <w14:ligatures w14:val="none"/>
        </w:rPr>
        <w:t>School for the Deaf</w:t>
      </w:r>
    </w:p>
    <w:p w14:paraId="0711D49B" w14:textId="77777777" w:rsidR="003B2463" w:rsidRDefault="003B2463" w:rsidP="0007491E">
      <w:pPr>
        <w:widowControl w:val="0"/>
        <w:spacing w:after="0" w:line="240" w:lineRule="auto"/>
        <w:rPr>
          <w:rFonts w:ascii="Arial" w:hAnsi="Arial" w:cs="Arial"/>
          <w:b/>
          <w:bCs/>
          <w:sz w:val="24"/>
          <w:szCs w:val="24"/>
          <w14:ligatures w14:val="none"/>
        </w:rPr>
      </w:pPr>
    </w:p>
    <w:p w14:paraId="5B98B925" w14:textId="7609C728" w:rsidR="00542AEC" w:rsidRDefault="00263403" w:rsidP="0007491E">
      <w:pPr>
        <w:widowControl w:val="0"/>
        <w:spacing w:after="0" w:line="240" w:lineRule="auto"/>
        <w:rPr>
          <w:rFonts w:ascii="Arial" w:hAnsi="Arial" w:cs="Arial"/>
          <w:color w:val="auto"/>
          <w:sz w:val="24"/>
          <w:szCs w:val="24"/>
          <w14:ligatures w14:val="none"/>
        </w:rPr>
      </w:pPr>
      <w:r w:rsidRPr="0007491E">
        <w:rPr>
          <w:rFonts w:ascii="Arial" w:hAnsi="Arial" w:cs="Arial"/>
          <w:sz w:val="24"/>
          <w:szCs w:val="24"/>
          <w14:ligatures w14:val="none"/>
        </w:rPr>
        <w:br/>
      </w:r>
      <w:r w:rsidR="00241742">
        <w:rPr>
          <w:rFonts w:ascii="Arial" w:hAnsi="Arial" w:cs="Arial"/>
          <w:color w:val="auto"/>
          <w:sz w:val="24"/>
          <w:szCs w:val="24"/>
          <w14:ligatures w14:val="none"/>
        </w:rPr>
        <w:t>During this challenging time of COVID,</w:t>
      </w:r>
      <w:r w:rsidRPr="0007491E">
        <w:rPr>
          <w:rFonts w:ascii="Arial" w:hAnsi="Arial" w:cs="Arial"/>
          <w:color w:val="auto"/>
          <w:sz w:val="24"/>
          <w:szCs w:val="24"/>
          <w14:ligatures w14:val="none"/>
        </w:rPr>
        <w:t xml:space="preserve"> </w:t>
      </w:r>
      <w:r w:rsidR="00241742">
        <w:rPr>
          <w:rFonts w:ascii="Arial" w:hAnsi="Arial" w:cs="Arial"/>
          <w:color w:val="auto"/>
          <w:sz w:val="24"/>
          <w:szCs w:val="24"/>
          <w14:ligatures w14:val="none"/>
        </w:rPr>
        <w:t>o</w:t>
      </w:r>
      <w:r w:rsidRPr="0007491E">
        <w:rPr>
          <w:rFonts w:ascii="Arial" w:hAnsi="Arial" w:cs="Arial"/>
          <w:color w:val="auto"/>
          <w:sz w:val="24"/>
          <w:szCs w:val="24"/>
          <w14:ligatures w14:val="none"/>
        </w:rPr>
        <w:t>ur teachers were able to adapt instruction through multiple platforms to accommodate students in-person and on-line, simultaneously.  Instruction included a multitude of visual, recorded, and live resources and supports, to provide a blended online learning environment. </w:t>
      </w:r>
    </w:p>
    <w:p w14:paraId="3A95D9F9" w14:textId="65E6A018" w:rsidR="00263403" w:rsidRPr="0007491E" w:rsidRDefault="00263403" w:rsidP="0007491E">
      <w:pPr>
        <w:widowControl w:val="0"/>
        <w:spacing w:after="0" w:line="240" w:lineRule="auto"/>
        <w:rPr>
          <w:rFonts w:ascii="Arial" w:hAnsi="Arial" w:cs="Arial"/>
          <w:color w:val="auto"/>
          <w:sz w:val="24"/>
          <w:szCs w:val="24"/>
          <w14:ligatures w14:val="none"/>
        </w:rPr>
      </w:pPr>
      <w:r w:rsidRPr="0007491E">
        <w:rPr>
          <w:rFonts w:ascii="Arial" w:hAnsi="Arial" w:cs="Arial"/>
          <w:color w:val="auto"/>
          <w:sz w:val="24"/>
          <w:szCs w:val="24"/>
          <w14:ligatures w14:val="none"/>
        </w:rPr>
        <w:t xml:space="preserve"> </w:t>
      </w:r>
    </w:p>
    <w:p w14:paraId="21D7F1BC" w14:textId="1D868AB8" w:rsidR="00263403" w:rsidRPr="0007491E" w:rsidRDefault="00263403" w:rsidP="0007491E">
      <w:pPr>
        <w:widowControl w:val="0"/>
        <w:spacing w:after="0" w:line="240" w:lineRule="auto"/>
        <w:rPr>
          <w:rFonts w:ascii="Arial" w:hAnsi="Arial" w:cs="Arial"/>
          <w:color w:val="auto"/>
          <w:sz w:val="24"/>
          <w:szCs w:val="24"/>
          <w14:ligatures w14:val="none"/>
        </w:rPr>
      </w:pPr>
      <w:r w:rsidRPr="0007491E">
        <w:rPr>
          <w:rFonts w:ascii="Arial" w:hAnsi="Arial" w:cs="Arial"/>
          <w:color w:val="auto"/>
          <w:sz w:val="24"/>
          <w:szCs w:val="24"/>
          <w14:ligatures w14:val="none"/>
        </w:rPr>
        <w:t>The 2020-2021 school year was the first year with our newly adopted core K-12 literacy curriculum: Into Reading (for grades K-5) and Into Literature (for grades 6-12).  This year, staff began implementation of the curriculum, a large component of this process was for us to develop accommodations to meet the needs of our learners, including video adaptations of the reading material in American Sign Language (ASL).</w:t>
      </w:r>
    </w:p>
    <w:p w14:paraId="70854B34" w14:textId="77777777" w:rsidR="00537A4B" w:rsidRDefault="00537A4B" w:rsidP="0007491E">
      <w:pPr>
        <w:spacing w:after="0" w:line="240" w:lineRule="auto"/>
        <w:rPr>
          <w:rFonts w:ascii="Arial" w:hAnsi="Arial" w:cs="Arial"/>
          <w:color w:val="auto"/>
          <w:sz w:val="24"/>
          <w:szCs w:val="24"/>
          <w14:ligatures w14:val="none"/>
        </w:rPr>
      </w:pPr>
    </w:p>
    <w:p w14:paraId="74618FB0" w14:textId="4D8488EA" w:rsidR="00263403" w:rsidRPr="0007491E" w:rsidRDefault="00263403" w:rsidP="0007491E">
      <w:pPr>
        <w:spacing w:after="0" w:line="240" w:lineRule="auto"/>
        <w:rPr>
          <w:rFonts w:ascii="Arial" w:hAnsi="Arial" w:cs="Arial"/>
          <w:color w:val="auto"/>
          <w:sz w:val="24"/>
          <w:szCs w:val="24"/>
          <w14:ligatures w14:val="none"/>
        </w:rPr>
      </w:pPr>
      <w:r w:rsidRPr="0007491E">
        <w:rPr>
          <w:rFonts w:ascii="Arial" w:hAnsi="Arial" w:cs="Arial"/>
          <w:color w:val="auto"/>
          <w:sz w:val="24"/>
          <w:szCs w:val="24"/>
          <w14:ligatures w14:val="none"/>
        </w:rPr>
        <w:t>A mathematics workgroup consisting of all elementary teachers and our secondary mathematics teachers met and reviewed various mathematics curricula, selecting a new core K-12 curriculum.  This curriculum, Reveal Math, was purchased and will be ready for implementation next school year.</w:t>
      </w:r>
    </w:p>
    <w:p w14:paraId="3350B754" w14:textId="5DD23D56" w:rsidR="00263403" w:rsidRPr="0007491E" w:rsidRDefault="00263403" w:rsidP="0007491E">
      <w:pPr>
        <w:widowControl w:val="0"/>
        <w:spacing w:after="0" w:line="240" w:lineRule="auto"/>
        <w:rPr>
          <w:rFonts w:ascii="Arial" w:hAnsi="Arial" w:cs="Arial"/>
          <w:b/>
          <w:bCs/>
          <w:sz w:val="24"/>
          <w:szCs w:val="24"/>
        </w:rPr>
      </w:pPr>
    </w:p>
    <w:p w14:paraId="7329D04C" w14:textId="42D5BC58" w:rsidR="00263403" w:rsidRPr="0007491E" w:rsidRDefault="00263403" w:rsidP="0007491E">
      <w:pPr>
        <w:widowControl w:val="0"/>
        <w:spacing w:after="0" w:line="240" w:lineRule="auto"/>
        <w:rPr>
          <w:rFonts w:ascii="Arial" w:hAnsi="Arial" w:cs="Arial"/>
          <w:b/>
          <w:bCs/>
          <w:color w:val="auto"/>
          <w:sz w:val="24"/>
          <w:szCs w:val="24"/>
          <w14:ligatures w14:val="none"/>
        </w:rPr>
      </w:pPr>
      <w:r w:rsidRPr="00542AEC">
        <w:rPr>
          <w:rFonts w:ascii="Arial" w:hAnsi="Arial" w:cs="Arial"/>
          <w:color w:val="auto"/>
          <w:sz w:val="24"/>
          <w:szCs w:val="24"/>
          <w:u w:val="single"/>
          <w14:ligatures w14:val="none"/>
        </w:rPr>
        <w:t xml:space="preserve">Communication Preferences- </w:t>
      </w:r>
      <w:r w:rsidR="00077706" w:rsidRPr="00542AEC">
        <w:rPr>
          <w:rFonts w:ascii="Arial" w:hAnsi="Arial" w:cs="Arial"/>
          <w:color w:val="auto"/>
          <w:sz w:val="24"/>
          <w:szCs w:val="24"/>
          <w:u w:val="single"/>
          <w14:ligatures w14:val="none"/>
        </w:rPr>
        <w:t>S</w:t>
      </w:r>
      <w:r w:rsidRPr="00542AEC">
        <w:rPr>
          <w:rFonts w:ascii="Arial" w:hAnsi="Arial" w:cs="Arial"/>
          <w:color w:val="auto"/>
          <w:sz w:val="24"/>
          <w:szCs w:val="24"/>
          <w:u w:val="single"/>
          <w14:ligatures w14:val="none"/>
        </w:rPr>
        <w:t xml:space="preserve">tudents </w:t>
      </w:r>
      <w:r w:rsidR="00077706" w:rsidRPr="00542AEC">
        <w:rPr>
          <w:rFonts w:ascii="Arial" w:hAnsi="Arial" w:cs="Arial"/>
          <w:color w:val="auto"/>
          <w:sz w:val="24"/>
          <w:szCs w:val="24"/>
          <w:u w:val="single"/>
          <w14:ligatures w14:val="none"/>
        </w:rPr>
        <w:t>O</w:t>
      </w:r>
      <w:r w:rsidRPr="00542AEC">
        <w:rPr>
          <w:rFonts w:ascii="Arial" w:hAnsi="Arial" w:cs="Arial"/>
          <w:color w:val="auto"/>
          <w:sz w:val="24"/>
          <w:szCs w:val="24"/>
          <w:u w:val="single"/>
          <w14:ligatures w14:val="none"/>
        </w:rPr>
        <w:t>n-</w:t>
      </w:r>
      <w:r w:rsidR="00077706" w:rsidRPr="00542AEC">
        <w:rPr>
          <w:rFonts w:ascii="Arial" w:hAnsi="Arial" w:cs="Arial"/>
          <w:color w:val="auto"/>
          <w:sz w:val="24"/>
          <w:szCs w:val="24"/>
          <w:u w:val="single"/>
          <w14:ligatures w14:val="none"/>
        </w:rPr>
        <w:t>C</w:t>
      </w:r>
      <w:r w:rsidRPr="00542AEC">
        <w:rPr>
          <w:rFonts w:ascii="Arial" w:hAnsi="Arial" w:cs="Arial"/>
          <w:color w:val="auto"/>
          <w:sz w:val="24"/>
          <w:szCs w:val="24"/>
          <w:u w:val="single"/>
          <w14:ligatures w14:val="none"/>
        </w:rPr>
        <w:t>ampus Deaf/</w:t>
      </w:r>
      <w:r w:rsidR="00077706" w:rsidRPr="00542AEC">
        <w:rPr>
          <w:rFonts w:ascii="Arial" w:hAnsi="Arial" w:cs="Arial"/>
          <w:color w:val="auto"/>
          <w:sz w:val="24"/>
          <w:szCs w:val="24"/>
          <w:u w:val="single"/>
          <w14:ligatures w14:val="none"/>
        </w:rPr>
        <w:t>H</w:t>
      </w:r>
      <w:r w:rsidRPr="00542AEC">
        <w:rPr>
          <w:rFonts w:ascii="Arial" w:hAnsi="Arial" w:cs="Arial"/>
          <w:color w:val="auto"/>
          <w:sz w:val="24"/>
          <w:szCs w:val="24"/>
          <w:u w:val="single"/>
          <w14:ligatures w14:val="none"/>
        </w:rPr>
        <w:t xml:space="preserve">ard of </w:t>
      </w:r>
      <w:r w:rsidR="00077706" w:rsidRPr="00542AEC">
        <w:rPr>
          <w:rFonts w:ascii="Arial" w:hAnsi="Arial" w:cs="Arial"/>
          <w:color w:val="auto"/>
          <w:sz w:val="24"/>
          <w:szCs w:val="24"/>
          <w:u w:val="single"/>
          <w14:ligatures w14:val="none"/>
        </w:rPr>
        <w:t>H</w:t>
      </w:r>
      <w:r w:rsidRPr="00542AEC">
        <w:rPr>
          <w:rFonts w:ascii="Arial" w:hAnsi="Arial" w:cs="Arial"/>
          <w:color w:val="auto"/>
          <w:sz w:val="24"/>
          <w:szCs w:val="24"/>
          <w:u w:val="single"/>
          <w14:ligatures w14:val="none"/>
        </w:rPr>
        <w:t>earing</w:t>
      </w:r>
      <w:r w:rsidRPr="00542AEC">
        <w:rPr>
          <w:rFonts w:ascii="Arial" w:hAnsi="Arial" w:cs="Arial"/>
          <w:color w:val="auto"/>
          <w:sz w:val="24"/>
          <w:szCs w:val="24"/>
          <w:u w:val="single"/>
          <w14:ligatures w14:val="none"/>
        </w:rPr>
        <w:br/>
      </w:r>
      <w:r w:rsidRPr="0007491E">
        <w:rPr>
          <w:rFonts w:ascii="Arial" w:hAnsi="Arial" w:cs="Arial"/>
          <w:color w:val="auto"/>
          <w:sz w:val="24"/>
          <w:szCs w:val="24"/>
          <w14:ligatures w14:val="none"/>
        </w:rPr>
        <w:t>ASL only 53%</w:t>
      </w:r>
      <w:r w:rsidRPr="0007491E">
        <w:rPr>
          <w:rFonts w:ascii="Arial" w:hAnsi="Arial" w:cs="Arial"/>
          <w:color w:val="auto"/>
          <w:sz w:val="24"/>
          <w:szCs w:val="24"/>
          <w14:ligatures w14:val="none"/>
        </w:rPr>
        <w:br/>
        <w:t>Multiple Languages 20%</w:t>
      </w:r>
      <w:r w:rsidRPr="0007491E">
        <w:rPr>
          <w:rFonts w:ascii="Arial" w:hAnsi="Arial" w:cs="Arial"/>
          <w:color w:val="auto"/>
          <w:sz w:val="24"/>
          <w:szCs w:val="24"/>
          <w14:ligatures w14:val="none"/>
        </w:rPr>
        <w:br/>
        <w:t>ASL/English 15%</w:t>
      </w:r>
      <w:r w:rsidRPr="0007491E">
        <w:rPr>
          <w:rFonts w:ascii="Arial" w:hAnsi="Arial" w:cs="Arial"/>
          <w:color w:val="auto"/>
          <w:sz w:val="24"/>
          <w:szCs w:val="24"/>
          <w14:ligatures w14:val="none"/>
        </w:rPr>
        <w:br/>
        <w:t>Minimal Language 12%</w:t>
      </w:r>
    </w:p>
    <w:p w14:paraId="6587E362" w14:textId="0D03A706" w:rsidR="00542AEC" w:rsidRDefault="00542AEC">
      <w:pPr>
        <w:spacing w:after="160" w:line="259" w:lineRule="auto"/>
        <w:rPr>
          <w:rFonts w:ascii="Arial" w:hAnsi="Arial" w:cs="Arial"/>
          <w:b/>
          <w:bCs/>
          <w:sz w:val="24"/>
          <w:szCs w:val="24"/>
        </w:rPr>
      </w:pPr>
      <w:r>
        <w:rPr>
          <w:rFonts w:ascii="Arial" w:hAnsi="Arial" w:cs="Arial"/>
          <w:b/>
          <w:bCs/>
          <w:sz w:val="24"/>
          <w:szCs w:val="24"/>
        </w:rPr>
        <w:br w:type="page"/>
      </w:r>
    </w:p>
    <w:p w14:paraId="21CCC17B" w14:textId="77777777" w:rsidR="00542AEC" w:rsidRPr="00542AEC" w:rsidRDefault="00077706" w:rsidP="00542AEC">
      <w:pPr>
        <w:widowControl w:val="0"/>
        <w:spacing w:after="0" w:line="240" w:lineRule="auto"/>
        <w:jc w:val="center"/>
        <w:rPr>
          <w:rFonts w:ascii="Arial" w:hAnsi="Arial" w:cs="Arial"/>
          <w:b/>
          <w:bCs/>
          <w:color w:val="auto"/>
          <w:sz w:val="28"/>
          <w:szCs w:val="28"/>
          <w14:ligatures w14:val="none"/>
        </w:rPr>
      </w:pPr>
      <w:r w:rsidRPr="00542AEC">
        <w:rPr>
          <w:rFonts w:ascii="Arial" w:hAnsi="Arial" w:cs="Arial"/>
          <w:b/>
          <w:bCs/>
          <w:color w:val="auto"/>
          <w:sz w:val="28"/>
          <w:szCs w:val="28"/>
          <w14:ligatures w14:val="none"/>
        </w:rPr>
        <w:t>Employability Center</w:t>
      </w:r>
    </w:p>
    <w:p w14:paraId="47DCD77F" w14:textId="77777777" w:rsidR="00542AEC" w:rsidRDefault="00542AEC" w:rsidP="0007491E">
      <w:pPr>
        <w:widowControl w:val="0"/>
        <w:spacing w:after="0" w:line="240" w:lineRule="auto"/>
        <w:rPr>
          <w:rFonts w:ascii="Arial" w:hAnsi="Arial" w:cs="Arial"/>
          <w:b/>
          <w:bCs/>
          <w:color w:val="auto"/>
          <w:sz w:val="24"/>
          <w:szCs w:val="24"/>
          <w14:ligatures w14:val="none"/>
        </w:rPr>
      </w:pPr>
    </w:p>
    <w:p w14:paraId="2AC729AB" w14:textId="329DDE80" w:rsidR="00077706" w:rsidRDefault="00077706" w:rsidP="0007491E">
      <w:pPr>
        <w:widowControl w:val="0"/>
        <w:spacing w:after="0" w:line="240" w:lineRule="auto"/>
        <w:rPr>
          <w:rFonts w:ascii="Arial" w:hAnsi="Arial" w:cs="Arial"/>
          <w:sz w:val="24"/>
          <w:szCs w:val="24"/>
          <w14:ligatures w14:val="none"/>
        </w:rPr>
      </w:pPr>
      <w:r w:rsidRPr="0007491E">
        <w:rPr>
          <w:rFonts w:ascii="Arial" w:hAnsi="Arial" w:cs="Arial"/>
          <w:b/>
          <w:bCs/>
          <w:color w:val="auto"/>
          <w:sz w:val="24"/>
          <w:szCs w:val="24"/>
          <w14:ligatures w14:val="none"/>
        </w:rPr>
        <w:br/>
      </w:r>
      <w:r w:rsidRPr="0007491E">
        <w:rPr>
          <w:rFonts w:ascii="Arial" w:hAnsi="Arial" w:cs="Arial"/>
          <w:sz w:val="24"/>
          <w:szCs w:val="24"/>
          <w14:ligatures w14:val="none"/>
        </w:rPr>
        <w:t xml:space="preserve">The Employability Center, serving students who are Deaf, hard of hearing, blind, visually </w:t>
      </w:r>
      <w:r w:rsidR="001A536C" w:rsidRPr="0007491E">
        <w:rPr>
          <w:rFonts w:ascii="Arial" w:hAnsi="Arial" w:cs="Arial"/>
          <w:sz w:val="24"/>
          <w:szCs w:val="24"/>
          <w14:ligatures w14:val="none"/>
        </w:rPr>
        <w:t>impaired,</w:t>
      </w:r>
      <w:r w:rsidRPr="0007491E">
        <w:rPr>
          <w:rFonts w:ascii="Arial" w:hAnsi="Arial" w:cs="Arial"/>
          <w:sz w:val="24"/>
          <w:szCs w:val="24"/>
          <w14:ligatures w14:val="none"/>
        </w:rPr>
        <w:t xml:space="preserve"> or deafblind, partnered with 41 </w:t>
      </w:r>
      <w:r w:rsidR="001A536C">
        <w:rPr>
          <w:rFonts w:ascii="Arial" w:hAnsi="Arial" w:cs="Arial"/>
          <w:sz w:val="24"/>
          <w:szCs w:val="24"/>
          <w14:ligatures w14:val="none"/>
        </w:rPr>
        <w:t>o</w:t>
      </w:r>
      <w:r w:rsidR="00367896" w:rsidRPr="0007491E">
        <w:rPr>
          <w:rFonts w:ascii="Arial" w:hAnsi="Arial" w:cs="Arial"/>
          <w:sz w:val="24"/>
          <w:szCs w:val="24"/>
          <w14:ligatures w14:val="none"/>
        </w:rPr>
        <w:t>n-</w:t>
      </w:r>
      <w:r w:rsidR="001A536C">
        <w:rPr>
          <w:rFonts w:ascii="Arial" w:hAnsi="Arial" w:cs="Arial"/>
          <w:sz w:val="24"/>
          <w:szCs w:val="24"/>
          <w14:ligatures w14:val="none"/>
        </w:rPr>
        <w:t>c</w:t>
      </w:r>
      <w:r w:rsidR="00367896" w:rsidRPr="0007491E">
        <w:rPr>
          <w:rFonts w:ascii="Arial" w:hAnsi="Arial" w:cs="Arial"/>
          <w:sz w:val="24"/>
          <w:szCs w:val="24"/>
          <w14:ligatures w14:val="none"/>
        </w:rPr>
        <w:t>ampus</w:t>
      </w:r>
      <w:r w:rsidRPr="0007491E">
        <w:rPr>
          <w:rFonts w:ascii="Arial" w:hAnsi="Arial" w:cs="Arial"/>
          <w:sz w:val="24"/>
          <w:szCs w:val="24"/>
          <w14:ligatures w14:val="none"/>
        </w:rPr>
        <w:t xml:space="preserve"> employers and off-campus community business partners to provide invaluable resources and hands-on work experiences for Bridges to Life (BtL) and high school students enrolled in career education courses.  This school year, 92% of BtL and Post-Secondary Preparation students participated in a work study project.</w:t>
      </w:r>
    </w:p>
    <w:p w14:paraId="1C4EB532" w14:textId="77777777" w:rsidR="00542AEC" w:rsidRPr="0007491E" w:rsidRDefault="00542AEC" w:rsidP="0007491E">
      <w:pPr>
        <w:widowControl w:val="0"/>
        <w:spacing w:after="0" w:line="240" w:lineRule="auto"/>
        <w:rPr>
          <w:rFonts w:ascii="Arial" w:hAnsi="Arial" w:cs="Arial"/>
          <w:sz w:val="24"/>
          <w:szCs w:val="24"/>
          <w14:ligatures w14:val="none"/>
        </w:rPr>
      </w:pPr>
    </w:p>
    <w:p w14:paraId="35963D2B" w14:textId="7D258297" w:rsidR="00077706" w:rsidRDefault="00077706"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Of our students who exited the BtL program in 2020, 67% were engaged in competitive employment, 21% were attending postsecondary education or training programs and 12% were not engaged in either and are continuing to explore their work/training opportunities. One BtL student exited the program to pursue his career dream of becoming a long-distance truck driver. This is our second student to successfully complete his licensing requirements and </w:t>
      </w:r>
      <w:r w:rsidR="00241742">
        <w:rPr>
          <w:rFonts w:ascii="Arial" w:hAnsi="Arial" w:cs="Arial"/>
          <w:sz w:val="24"/>
          <w:szCs w:val="24"/>
          <w14:ligatures w14:val="none"/>
        </w:rPr>
        <w:t>obtain employment in this field.</w:t>
      </w:r>
    </w:p>
    <w:p w14:paraId="52E05BB9" w14:textId="77777777" w:rsidR="00542AEC" w:rsidRPr="0007491E" w:rsidRDefault="00542AEC" w:rsidP="0007491E">
      <w:pPr>
        <w:spacing w:after="0" w:line="240" w:lineRule="auto"/>
        <w:rPr>
          <w:rFonts w:ascii="Arial" w:hAnsi="Arial" w:cs="Arial"/>
          <w:sz w:val="24"/>
          <w:szCs w:val="24"/>
          <w14:ligatures w14:val="none"/>
        </w:rPr>
      </w:pPr>
    </w:p>
    <w:p w14:paraId="5FB56F5D" w14:textId="77777777" w:rsidR="00077706" w:rsidRPr="0007491E" w:rsidRDefault="00077706"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The Employability Center supported students in taking college-level courses at Pikes Peak Community College (PPCC). Students, from the Employability Center and the School for the Blind, enrolled in a variety of courses including English and Science courses. </w:t>
      </w:r>
    </w:p>
    <w:p w14:paraId="5BD5A963" w14:textId="042B9922" w:rsidR="00542AEC" w:rsidRDefault="00542AEC">
      <w:pPr>
        <w:spacing w:after="160" w:line="259" w:lineRule="auto"/>
        <w:rPr>
          <w:rFonts w:ascii="Arial" w:hAnsi="Arial" w:cs="Arial"/>
          <w:b/>
          <w:bCs/>
          <w:sz w:val="24"/>
          <w:szCs w:val="24"/>
        </w:rPr>
      </w:pPr>
      <w:r>
        <w:rPr>
          <w:rFonts w:ascii="Arial" w:hAnsi="Arial" w:cs="Arial"/>
          <w:b/>
          <w:bCs/>
          <w:sz w:val="24"/>
          <w:szCs w:val="24"/>
        </w:rPr>
        <w:br w:type="page"/>
      </w:r>
    </w:p>
    <w:p w14:paraId="0E0741AD" w14:textId="32F26B4F" w:rsidR="00190FA2" w:rsidRPr="00542AEC" w:rsidRDefault="00190FA2" w:rsidP="00542AEC">
      <w:pPr>
        <w:pStyle w:val="Heading2"/>
        <w:jc w:val="center"/>
        <w:rPr>
          <w:rFonts w:ascii="Arial" w:hAnsi="Arial" w:cs="Arial"/>
        </w:rPr>
      </w:pPr>
      <w:r w:rsidRPr="00542AEC">
        <w:rPr>
          <w:rFonts w:ascii="Arial" w:hAnsi="Arial" w:cs="Arial"/>
        </w:rPr>
        <w:t>Student Services</w:t>
      </w:r>
    </w:p>
    <w:p w14:paraId="190B7DB5" w14:textId="68A0DFAE" w:rsidR="00542AEC" w:rsidRDefault="00542AEC" w:rsidP="00542AEC"/>
    <w:p w14:paraId="7EB20A0C" w14:textId="77777777" w:rsidR="00537A4B" w:rsidRDefault="00537A4B" w:rsidP="00542AEC"/>
    <w:p w14:paraId="5B7C507A" w14:textId="01605B72" w:rsidR="00542AEC" w:rsidRDefault="00077706" w:rsidP="0007491E">
      <w:pPr>
        <w:spacing w:after="0" w:line="240" w:lineRule="auto"/>
        <w:rPr>
          <w:rFonts w:ascii="Arial" w:hAnsi="Arial" w:cs="Arial"/>
          <w:sz w:val="24"/>
          <w:szCs w:val="24"/>
        </w:rPr>
      </w:pPr>
      <w:r w:rsidRPr="0007491E">
        <w:rPr>
          <w:rFonts w:ascii="Arial" w:hAnsi="Arial" w:cs="Arial"/>
          <w:sz w:val="24"/>
          <w:szCs w:val="24"/>
          <w14:ligatures w14:val="none"/>
        </w:rPr>
        <w:t>The Student Services team collaborates with the instructional staff to help students meet the goals in their Individualized Education Program (IEP).  We focus on building skills that allow students access to instruction in the classroom and around campus, as well as skills necessary for independence. Related services at CSDB include Speech Language, Audiology, Psychological and Counseling Services, Occupational Therapy, Physical Therapy, Orientation and Mobility, and School Health Services.  </w:t>
      </w:r>
      <w:r w:rsidRPr="0007491E">
        <w:rPr>
          <w:rFonts w:ascii="Arial" w:hAnsi="Arial" w:cs="Arial"/>
          <w:sz w:val="24"/>
          <w:szCs w:val="24"/>
          <w14:ligatures w14:val="none"/>
        </w:rPr>
        <w:br/>
      </w:r>
      <w:r w:rsidRPr="0007491E">
        <w:rPr>
          <w:rFonts w:ascii="Arial" w:hAnsi="Arial" w:cs="Arial"/>
          <w:sz w:val="24"/>
          <w:szCs w:val="24"/>
          <w14:ligatures w14:val="none"/>
        </w:rPr>
        <w:br/>
        <w:t xml:space="preserve">The FM Loan Bank provides hearing assistive technology systems (such as Phonak Roger and Oticon Amigo) to districts that do not have the funds to purchase these devices. These systems are for students, who are hard of hearing, to help them hear spoken classroom lessons more clearly. For the school year 2020-2021, the FM Loan Bank served 31 Colorado school districts. </w:t>
      </w:r>
      <w:r w:rsidRPr="0007491E">
        <w:rPr>
          <w:rFonts w:ascii="Arial" w:hAnsi="Arial" w:cs="Arial"/>
          <w:sz w:val="24"/>
          <w:szCs w:val="24"/>
          <w14:ligatures w14:val="none"/>
        </w:rPr>
        <w:br/>
      </w:r>
      <w:r w:rsidRPr="0007491E">
        <w:rPr>
          <w:rFonts w:ascii="Arial" w:hAnsi="Arial" w:cs="Arial"/>
          <w:sz w:val="24"/>
          <w:szCs w:val="24"/>
          <w14:ligatures w14:val="none"/>
        </w:rPr>
        <w:br/>
        <w:t xml:space="preserve">During the 2020-2021 school year, due to the COVID-19 closures, the Student Services team continued modifying the service delivery model to accommodate for in-person learning, and remote learning. Individual student appointments arranged on campus when students were home, online- video services, and meeting students for in person learning in the community were included.  This flexible approach to providing related services ensured students’ needs continued to be met regardless of learning location or platform. </w:t>
      </w:r>
      <w:r w:rsidRPr="0007491E">
        <w:rPr>
          <w:rFonts w:ascii="Arial" w:hAnsi="Arial" w:cs="Arial"/>
          <w:sz w:val="24"/>
          <w:szCs w:val="24"/>
          <w14:ligatures w14:val="none"/>
        </w:rPr>
        <w:br/>
      </w:r>
    </w:p>
    <w:p w14:paraId="41913A09" w14:textId="77777777" w:rsidR="00542AEC" w:rsidRDefault="00542AEC">
      <w:pPr>
        <w:spacing w:after="160" w:line="259" w:lineRule="auto"/>
        <w:rPr>
          <w:rFonts w:ascii="Arial" w:hAnsi="Arial" w:cs="Arial"/>
          <w:sz w:val="24"/>
          <w:szCs w:val="24"/>
        </w:rPr>
      </w:pPr>
      <w:r>
        <w:rPr>
          <w:rFonts w:ascii="Arial" w:hAnsi="Arial" w:cs="Arial"/>
          <w:sz w:val="24"/>
          <w:szCs w:val="24"/>
        </w:rPr>
        <w:br w:type="page"/>
      </w:r>
    </w:p>
    <w:p w14:paraId="1495E02C" w14:textId="77777777" w:rsidR="00BC5746" w:rsidRPr="0007491E" w:rsidRDefault="00BC5746" w:rsidP="0007491E">
      <w:pPr>
        <w:spacing w:after="0" w:line="240" w:lineRule="auto"/>
        <w:rPr>
          <w:rFonts w:ascii="Arial" w:hAnsi="Arial" w:cs="Arial"/>
          <w:sz w:val="24"/>
          <w:szCs w:val="24"/>
        </w:rPr>
      </w:pPr>
    </w:p>
    <w:p w14:paraId="131DA39D" w14:textId="77777777" w:rsidR="0071363B" w:rsidRPr="00542AEC" w:rsidRDefault="0071363B" w:rsidP="00542AEC">
      <w:pPr>
        <w:widowControl w:val="0"/>
        <w:spacing w:after="0" w:line="240" w:lineRule="auto"/>
        <w:jc w:val="center"/>
        <w:rPr>
          <w:rFonts w:ascii="Arial" w:hAnsi="Arial" w:cs="Arial"/>
          <w:b/>
          <w:bCs/>
          <w:sz w:val="28"/>
          <w:szCs w:val="28"/>
          <w14:ligatures w14:val="none"/>
        </w:rPr>
      </w:pPr>
      <w:r w:rsidRPr="00542AEC">
        <w:rPr>
          <w:rFonts w:ascii="Arial" w:hAnsi="Arial" w:cs="Arial"/>
          <w:b/>
          <w:bCs/>
          <w:sz w:val="28"/>
          <w:szCs w:val="28"/>
          <w14:ligatures w14:val="none"/>
        </w:rPr>
        <w:t>Student Life</w:t>
      </w:r>
    </w:p>
    <w:p w14:paraId="02B29FB6" w14:textId="77777777" w:rsidR="00542AEC" w:rsidRDefault="00542AEC" w:rsidP="0007491E">
      <w:pPr>
        <w:widowControl w:val="0"/>
        <w:spacing w:after="0" w:line="240" w:lineRule="auto"/>
        <w:rPr>
          <w:rFonts w:ascii="Arial" w:hAnsi="Arial" w:cs="Arial"/>
          <w:b/>
          <w:bCs/>
          <w:sz w:val="24"/>
          <w:szCs w:val="24"/>
          <w14:ligatures w14:val="none"/>
        </w:rPr>
      </w:pPr>
    </w:p>
    <w:p w14:paraId="0657E3DD" w14:textId="77777777" w:rsidR="00542AEC" w:rsidRDefault="00542AEC" w:rsidP="0007491E">
      <w:pPr>
        <w:widowControl w:val="0"/>
        <w:spacing w:after="0" w:line="240" w:lineRule="auto"/>
        <w:rPr>
          <w:rFonts w:ascii="Arial" w:hAnsi="Arial" w:cs="Arial"/>
          <w:b/>
          <w:bCs/>
          <w:sz w:val="24"/>
          <w:szCs w:val="24"/>
          <w14:ligatures w14:val="none"/>
        </w:rPr>
      </w:pPr>
    </w:p>
    <w:p w14:paraId="731A74CE" w14:textId="19A5BD32" w:rsidR="0071363B" w:rsidRPr="00194F04" w:rsidRDefault="0071363B" w:rsidP="0007491E">
      <w:pPr>
        <w:widowControl w:val="0"/>
        <w:spacing w:after="0" w:line="240" w:lineRule="auto"/>
        <w:rPr>
          <w:rFonts w:ascii="Arial" w:hAnsi="Arial" w:cs="Arial"/>
          <w:sz w:val="24"/>
          <w:szCs w:val="24"/>
          <w:u w:val="single"/>
          <w14:ligatures w14:val="none"/>
        </w:rPr>
      </w:pPr>
      <w:r w:rsidRPr="00194F04">
        <w:rPr>
          <w:rFonts w:ascii="Arial" w:hAnsi="Arial" w:cs="Arial"/>
          <w:sz w:val="24"/>
          <w:szCs w:val="24"/>
          <w:u w:val="single"/>
          <w14:ligatures w14:val="none"/>
        </w:rPr>
        <w:t>Residential Students</w:t>
      </w:r>
    </w:p>
    <w:p w14:paraId="58FFFA92" w14:textId="7B3449CB" w:rsidR="0071363B" w:rsidRPr="0007491E" w:rsidRDefault="0071363B" w:rsidP="0007491E">
      <w:pPr>
        <w:pStyle w:val="Default"/>
        <w:spacing w:line="240" w:lineRule="auto"/>
        <w:rPr>
          <w:rFonts w:ascii="Arial" w:hAnsi="Arial" w:cs="Arial"/>
          <w14:ligatures w14:val="none"/>
        </w:rPr>
      </w:pPr>
      <w:r w:rsidRPr="0007491E">
        <w:rPr>
          <w:rFonts w:ascii="Arial" w:hAnsi="Arial" w:cs="Arial"/>
          <w14:ligatures w14:val="none"/>
        </w:rPr>
        <w:t xml:space="preserve">Due to COVID-19, students </w:t>
      </w:r>
      <w:r w:rsidR="00241742">
        <w:rPr>
          <w:rFonts w:ascii="Arial" w:hAnsi="Arial" w:cs="Arial"/>
          <w14:ligatures w14:val="none"/>
        </w:rPr>
        <w:t>participated in</w:t>
      </w:r>
      <w:r w:rsidRPr="0007491E">
        <w:rPr>
          <w:rFonts w:ascii="Arial" w:hAnsi="Arial" w:cs="Arial"/>
          <w14:ligatures w14:val="none"/>
        </w:rPr>
        <w:t xml:space="preserve"> after-school activities on campus. Staff helped make the time fun starting with cooking dinner in the dorms every night. All students helped plan menus, master basic cooking skills, and eventually, cooked full meals with minimal staff </w:t>
      </w:r>
      <w:r w:rsidRPr="0007491E">
        <w:rPr>
          <w:rFonts w:ascii="Arial" w:hAnsi="Arial" w:cs="Arial"/>
          <w14:ligatures w14:val="none"/>
        </w:rPr>
        <w:br/>
        <w:t>support.</w:t>
      </w:r>
    </w:p>
    <w:p w14:paraId="6F3C9711" w14:textId="77777777" w:rsidR="0071363B" w:rsidRPr="0007491E" w:rsidRDefault="0071363B" w:rsidP="0007491E">
      <w:pPr>
        <w:pStyle w:val="Default"/>
        <w:spacing w:line="240" w:lineRule="auto"/>
        <w:rPr>
          <w:rFonts w:ascii="Arial" w:hAnsi="Arial" w:cs="Arial"/>
          <w14:ligatures w14:val="none"/>
        </w:rPr>
      </w:pPr>
      <w:r w:rsidRPr="0007491E">
        <w:rPr>
          <w:rFonts w:ascii="Arial" w:hAnsi="Arial" w:cs="Arial"/>
          <w14:ligatures w14:val="none"/>
        </w:rPr>
        <w:t> </w:t>
      </w:r>
    </w:p>
    <w:p w14:paraId="027C53D3" w14:textId="10172C2E" w:rsidR="0071363B" w:rsidRPr="0007491E" w:rsidRDefault="0071363B" w:rsidP="0007491E">
      <w:pPr>
        <w:pStyle w:val="Default"/>
        <w:spacing w:line="240" w:lineRule="auto"/>
        <w:rPr>
          <w:rFonts w:ascii="Arial" w:hAnsi="Arial" w:cs="Arial"/>
          <w14:ligatures w14:val="none"/>
        </w:rPr>
      </w:pPr>
      <w:r w:rsidRPr="0007491E">
        <w:rPr>
          <w:rFonts w:ascii="Arial" w:hAnsi="Arial" w:cs="Arial"/>
          <w14:ligatures w14:val="none"/>
        </w:rPr>
        <w:t xml:space="preserve">During the holiday season, residential staff decorated a school vehicle for the “Curbside Holiday” event in neighborhoods in Pueblo, Castle Rock, Denver, Fountain, </w:t>
      </w:r>
      <w:r w:rsidR="001A536C" w:rsidRPr="0007491E">
        <w:rPr>
          <w:rFonts w:ascii="Arial" w:hAnsi="Arial" w:cs="Arial"/>
          <w14:ligatures w14:val="none"/>
        </w:rPr>
        <w:t>Peyton,</w:t>
      </w:r>
      <w:r w:rsidRPr="0007491E">
        <w:rPr>
          <w:rFonts w:ascii="Arial" w:hAnsi="Arial" w:cs="Arial"/>
          <w14:ligatures w14:val="none"/>
        </w:rPr>
        <w:t xml:space="preserve"> and Colorado Springs. A signing Santa, Mrs. Claus, </w:t>
      </w:r>
      <w:r w:rsidR="001A536C" w:rsidRPr="0007491E">
        <w:rPr>
          <w:rFonts w:ascii="Arial" w:hAnsi="Arial" w:cs="Arial"/>
          <w14:ligatures w14:val="none"/>
        </w:rPr>
        <w:t>elves,</w:t>
      </w:r>
      <w:r w:rsidRPr="0007491E">
        <w:rPr>
          <w:rFonts w:ascii="Arial" w:hAnsi="Arial" w:cs="Arial"/>
          <w14:ligatures w14:val="none"/>
        </w:rPr>
        <w:t xml:space="preserve"> and our Bulldog mascot, who used a white cane, visited with the </w:t>
      </w:r>
      <w:r w:rsidR="001A536C" w:rsidRPr="0007491E">
        <w:rPr>
          <w:rFonts w:ascii="Arial" w:hAnsi="Arial" w:cs="Arial"/>
          <w14:ligatures w14:val="none"/>
        </w:rPr>
        <w:t>families,</w:t>
      </w:r>
      <w:r w:rsidRPr="0007491E">
        <w:rPr>
          <w:rFonts w:ascii="Arial" w:hAnsi="Arial" w:cs="Arial"/>
          <w14:ligatures w14:val="none"/>
        </w:rPr>
        <w:t xml:space="preserve"> and took photos.</w:t>
      </w:r>
    </w:p>
    <w:p w14:paraId="0DA6C379" w14:textId="77777777" w:rsidR="0071363B" w:rsidRPr="0007491E" w:rsidRDefault="0071363B" w:rsidP="0007491E">
      <w:pPr>
        <w:widowControl w:val="0"/>
        <w:spacing w:after="0" w:line="240" w:lineRule="auto"/>
        <w:rPr>
          <w:rFonts w:ascii="Arial" w:hAnsi="Arial" w:cs="Arial"/>
          <w:b/>
          <w:bCs/>
          <w:sz w:val="24"/>
          <w:szCs w:val="24"/>
          <w14:ligatures w14:val="none"/>
        </w:rPr>
      </w:pPr>
    </w:p>
    <w:p w14:paraId="76A887D0" w14:textId="2A8D66A0" w:rsidR="0071363B" w:rsidRPr="00194F04" w:rsidRDefault="0071363B" w:rsidP="0007491E">
      <w:pPr>
        <w:widowControl w:val="0"/>
        <w:spacing w:after="0" w:line="240" w:lineRule="auto"/>
        <w:rPr>
          <w:rFonts w:ascii="Arial" w:hAnsi="Arial" w:cs="Arial"/>
          <w:sz w:val="24"/>
          <w:szCs w:val="24"/>
          <w:u w:val="single"/>
          <w14:ligatures w14:val="none"/>
        </w:rPr>
      </w:pPr>
      <w:r w:rsidRPr="00194F04">
        <w:rPr>
          <w:rFonts w:ascii="Arial" w:hAnsi="Arial" w:cs="Arial"/>
          <w:sz w:val="24"/>
          <w:szCs w:val="24"/>
          <w:u w:val="single"/>
          <w14:ligatures w14:val="none"/>
        </w:rPr>
        <w:t>After-School Programs</w:t>
      </w:r>
    </w:p>
    <w:p w14:paraId="3A6F1F51" w14:textId="1891A565" w:rsidR="0071363B" w:rsidRDefault="0071363B"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This year, residential students participated in Running Club, UNO tournaments, Lego building challenges, biking and big screen movie nights. Zoom events included Technology Hour, creating tactile art, and trivia nights.  Campus events included Bingo, an outdoor Halloween party, St. Patrick’s Day party, and Sam’s Annual BBQ/farewell event.</w:t>
      </w:r>
    </w:p>
    <w:p w14:paraId="2682DF25" w14:textId="7B286BE1" w:rsidR="00194F04" w:rsidRDefault="00194F04">
      <w:pPr>
        <w:spacing w:after="160" w:line="259" w:lineRule="auto"/>
        <w:rPr>
          <w:rFonts w:ascii="Arial" w:hAnsi="Arial" w:cs="Arial"/>
          <w:sz w:val="24"/>
          <w:szCs w:val="24"/>
          <w14:ligatures w14:val="none"/>
        </w:rPr>
      </w:pPr>
      <w:r>
        <w:rPr>
          <w:rFonts w:ascii="Arial" w:hAnsi="Arial" w:cs="Arial"/>
          <w:sz w:val="24"/>
          <w:szCs w:val="24"/>
          <w14:ligatures w14:val="none"/>
        </w:rPr>
        <w:br w:type="page"/>
      </w:r>
    </w:p>
    <w:p w14:paraId="58BF8DE0" w14:textId="77777777" w:rsidR="00194F04" w:rsidRPr="0007491E" w:rsidRDefault="00194F04" w:rsidP="0007491E">
      <w:pPr>
        <w:spacing w:after="0" w:line="240" w:lineRule="auto"/>
        <w:rPr>
          <w:rFonts w:ascii="Arial" w:hAnsi="Arial" w:cs="Arial"/>
          <w:sz w:val="24"/>
          <w:szCs w:val="24"/>
          <w14:ligatures w14:val="none"/>
        </w:rPr>
      </w:pPr>
    </w:p>
    <w:p w14:paraId="54112E6E" w14:textId="05B764EA" w:rsidR="0071363B" w:rsidRPr="00194F04" w:rsidRDefault="0071363B" w:rsidP="00194F04">
      <w:pPr>
        <w:widowControl w:val="0"/>
        <w:spacing w:after="0" w:line="240" w:lineRule="auto"/>
        <w:jc w:val="center"/>
        <w:rPr>
          <w:rFonts w:ascii="Arial" w:hAnsi="Arial" w:cs="Arial"/>
          <w:b/>
          <w:bCs/>
          <w:sz w:val="28"/>
          <w:szCs w:val="28"/>
          <w14:ligatures w14:val="none"/>
        </w:rPr>
      </w:pPr>
      <w:r w:rsidRPr="00194F04">
        <w:rPr>
          <w:rFonts w:ascii="Arial" w:hAnsi="Arial" w:cs="Arial"/>
          <w:b/>
          <w:bCs/>
          <w:sz w:val="28"/>
          <w:szCs w:val="28"/>
          <w14:ligatures w14:val="none"/>
        </w:rPr>
        <w:t>Athletics</w:t>
      </w:r>
    </w:p>
    <w:p w14:paraId="0F2A3032" w14:textId="77777777" w:rsidR="00194F04" w:rsidRDefault="00194F04" w:rsidP="0007491E">
      <w:pPr>
        <w:spacing w:after="0" w:line="240" w:lineRule="auto"/>
        <w:rPr>
          <w:rFonts w:ascii="Arial" w:hAnsi="Arial" w:cs="Arial"/>
          <w:sz w:val="24"/>
          <w:szCs w:val="24"/>
          <w14:ligatures w14:val="none"/>
        </w:rPr>
      </w:pPr>
    </w:p>
    <w:p w14:paraId="4CAA5543" w14:textId="77777777" w:rsidR="00194F04" w:rsidRDefault="00194F04" w:rsidP="0007491E">
      <w:pPr>
        <w:spacing w:after="0" w:line="240" w:lineRule="auto"/>
        <w:rPr>
          <w:rFonts w:ascii="Arial" w:hAnsi="Arial" w:cs="Arial"/>
          <w:sz w:val="24"/>
          <w:szCs w:val="24"/>
          <w14:ligatures w14:val="none"/>
        </w:rPr>
      </w:pPr>
    </w:p>
    <w:p w14:paraId="322F2128" w14:textId="608796A0" w:rsidR="0071363B" w:rsidRPr="0007491E" w:rsidRDefault="0071363B"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Student athletes competed with other 1A schools in girls’ volleyball and track and field. Special Olympics offered track and field, where athletes competed at the regional level. Basketball, goalball, and volleyball hosted staff vs student nights to show off skills on the court.  </w:t>
      </w:r>
    </w:p>
    <w:p w14:paraId="347575FF" w14:textId="77777777" w:rsidR="00194F04" w:rsidRDefault="00194F04" w:rsidP="0007491E">
      <w:pPr>
        <w:spacing w:after="0" w:line="240" w:lineRule="auto"/>
        <w:rPr>
          <w:rFonts w:ascii="Arial" w:hAnsi="Arial" w:cs="Arial"/>
          <w:sz w:val="24"/>
          <w:szCs w:val="24"/>
          <w14:ligatures w14:val="none"/>
        </w:rPr>
      </w:pPr>
    </w:p>
    <w:p w14:paraId="5517C449" w14:textId="3D95BCB6" w:rsidR="0071363B" w:rsidRDefault="0071363B"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The high school track and field team had three athletes compete at regionals and two moved on to compete at the state competition.</w:t>
      </w:r>
    </w:p>
    <w:p w14:paraId="0E29F854" w14:textId="193C9659" w:rsidR="00194F04" w:rsidRDefault="00194F04">
      <w:pPr>
        <w:spacing w:after="160" w:line="259" w:lineRule="auto"/>
        <w:rPr>
          <w:rFonts w:ascii="Arial" w:hAnsi="Arial" w:cs="Arial"/>
          <w:sz w:val="24"/>
          <w:szCs w:val="24"/>
          <w14:ligatures w14:val="none"/>
        </w:rPr>
      </w:pPr>
      <w:r>
        <w:rPr>
          <w:rFonts w:ascii="Arial" w:hAnsi="Arial" w:cs="Arial"/>
          <w:sz w:val="24"/>
          <w:szCs w:val="24"/>
          <w14:ligatures w14:val="none"/>
        </w:rPr>
        <w:br w:type="page"/>
      </w:r>
    </w:p>
    <w:p w14:paraId="44609E96" w14:textId="77777777" w:rsidR="00194F04" w:rsidRPr="0007491E" w:rsidRDefault="00194F04" w:rsidP="0007491E">
      <w:pPr>
        <w:spacing w:after="0" w:line="240" w:lineRule="auto"/>
        <w:rPr>
          <w:rFonts w:ascii="Arial" w:hAnsi="Arial" w:cs="Arial"/>
          <w:sz w:val="24"/>
          <w:szCs w:val="24"/>
          <w14:ligatures w14:val="none"/>
        </w:rPr>
      </w:pPr>
    </w:p>
    <w:p w14:paraId="1BD79013" w14:textId="77777777" w:rsidR="00194F04" w:rsidRDefault="0071363B" w:rsidP="00194F04">
      <w:pPr>
        <w:widowControl w:val="0"/>
        <w:spacing w:after="0" w:line="240" w:lineRule="auto"/>
        <w:ind w:right="246"/>
        <w:jc w:val="center"/>
        <w:rPr>
          <w:rFonts w:ascii="Arial" w:hAnsi="Arial" w:cs="Arial"/>
          <w:b/>
          <w:bCs/>
          <w:sz w:val="28"/>
          <w:szCs w:val="28"/>
          <w14:ligatures w14:val="none"/>
        </w:rPr>
      </w:pPr>
      <w:r w:rsidRPr="00194F04">
        <w:rPr>
          <w:rFonts w:ascii="Arial" w:hAnsi="Arial" w:cs="Arial"/>
          <w:b/>
          <w:bCs/>
          <w:sz w:val="28"/>
          <w:szCs w:val="28"/>
          <w14:ligatures w14:val="none"/>
        </w:rPr>
        <w:t>Outreach Statewide Services</w:t>
      </w:r>
    </w:p>
    <w:p w14:paraId="30E55DBB" w14:textId="0F3872FC" w:rsidR="00194F04" w:rsidRDefault="00194F04" w:rsidP="00194F04">
      <w:pPr>
        <w:widowControl w:val="0"/>
        <w:spacing w:after="0" w:line="240" w:lineRule="auto"/>
        <w:ind w:right="246"/>
        <w:jc w:val="center"/>
        <w:rPr>
          <w:rFonts w:ascii="Arial" w:hAnsi="Arial" w:cs="Arial"/>
          <w:b/>
          <w:bCs/>
          <w:sz w:val="28"/>
          <w:szCs w:val="28"/>
          <w14:ligatures w14:val="none"/>
        </w:rPr>
      </w:pPr>
    </w:p>
    <w:p w14:paraId="039FF482" w14:textId="77777777" w:rsidR="00537A4B" w:rsidRDefault="00537A4B" w:rsidP="00194F04">
      <w:pPr>
        <w:widowControl w:val="0"/>
        <w:spacing w:after="0" w:line="240" w:lineRule="auto"/>
        <w:ind w:right="246"/>
        <w:jc w:val="center"/>
        <w:rPr>
          <w:rFonts w:ascii="Arial" w:hAnsi="Arial" w:cs="Arial"/>
          <w:b/>
          <w:bCs/>
          <w:sz w:val="28"/>
          <w:szCs w:val="28"/>
          <w14:ligatures w14:val="none"/>
        </w:rPr>
      </w:pPr>
    </w:p>
    <w:p w14:paraId="2C008C26" w14:textId="2581F113" w:rsidR="0071363B" w:rsidRDefault="0071363B" w:rsidP="00194F04">
      <w:pPr>
        <w:widowControl w:val="0"/>
        <w:spacing w:after="0" w:line="240" w:lineRule="auto"/>
        <w:ind w:right="246"/>
        <w:rPr>
          <w:rFonts w:ascii="Arial" w:hAnsi="Arial" w:cs="Arial"/>
          <w:sz w:val="24"/>
          <w:szCs w:val="24"/>
          <w14:ligatures w14:val="none"/>
        </w:rPr>
      </w:pPr>
      <w:r w:rsidRPr="0007491E">
        <w:rPr>
          <w:rFonts w:ascii="Arial" w:hAnsi="Arial" w:cs="Arial"/>
          <w:sz w:val="24"/>
          <w:szCs w:val="24"/>
          <w14:ligatures w14:val="none"/>
        </w:rPr>
        <w:t>Outreach Programs are designed to meet the needs of students, who do not attend CSDB, their families and school district staff. A variety of services for students, birth through high school, who are blind, visually impaired, deaf, hard of hearing and deafblind are available.</w:t>
      </w:r>
    </w:p>
    <w:p w14:paraId="050A3DCC" w14:textId="77777777" w:rsidR="00194F04" w:rsidRPr="0007491E" w:rsidRDefault="00194F04" w:rsidP="00194F04">
      <w:pPr>
        <w:widowControl w:val="0"/>
        <w:spacing w:after="0" w:line="240" w:lineRule="auto"/>
        <w:ind w:right="246"/>
        <w:rPr>
          <w:rFonts w:ascii="Arial" w:hAnsi="Arial" w:cs="Arial"/>
          <w:sz w:val="24"/>
          <w:szCs w:val="24"/>
          <w14:ligatures w14:val="none"/>
        </w:rPr>
      </w:pPr>
    </w:p>
    <w:p w14:paraId="190CFC17" w14:textId="7D41ADB4" w:rsidR="00194F04" w:rsidRDefault="0071363B" w:rsidP="0007491E">
      <w:pPr>
        <w:widowControl w:val="0"/>
        <w:spacing w:after="0" w:line="240" w:lineRule="auto"/>
        <w:ind w:right="246"/>
        <w:rPr>
          <w:rFonts w:ascii="Arial" w:hAnsi="Arial" w:cs="Arial"/>
          <w:sz w:val="24"/>
          <w:szCs w:val="24"/>
          <w14:ligatures w14:val="none"/>
        </w:rPr>
      </w:pPr>
      <w:r w:rsidRPr="0007491E">
        <w:rPr>
          <w:rFonts w:ascii="Arial" w:hAnsi="Arial" w:cs="Arial"/>
          <w:sz w:val="24"/>
          <w:szCs w:val="24"/>
          <w14:ligatures w14:val="none"/>
        </w:rPr>
        <w:t xml:space="preserve">The American Sign Language (ASL) instructors taught 98 education professionals, </w:t>
      </w:r>
      <w:r w:rsidR="001A536C" w:rsidRPr="0007491E">
        <w:rPr>
          <w:rFonts w:ascii="Arial" w:hAnsi="Arial" w:cs="Arial"/>
          <w:sz w:val="24"/>
          <w:szCs w:val="24"/>
          <w14:ligatures w14:val="none"/>
        </w:rPr>
        <w:t>parents,</w:t>
      </w:r>
      <w:r w:rsidRPr="0007491E">
        <w:rPr>
          <w:rFonts w:ascii="Arial" w:hAnsi="Arial" w:cs="Arial"/>
          <w:sz w:val="24"/>
          <w:szCs w:val="24"/>
          <w14:ligatures w14:val="none"/>
        </w:rPr>
        <w:t xml:space="preserve"> and community members in virtual classes. </w:t>
      </w:r>
    </w:p>
    <w:p w14:paraId="5D7325E7" w14:textId="77777777" w:rsidR="00194F04" w:rsidRDefault="00194F04" w:rsidP="0007491E">
      <w:pPr>
        <w:widowControl w:val="0"/>
        <w:spacing w:after="0" w:line="240" w:lineRule="auto"/>
        <w:ind w:right="246"/>
        <w:rPr>
          <w:rFonts w:ascii="Arial" w:hAnsi="Arial" w:cs="Arial"/>
          <w:sz w:val="24"/>
          <w:szCs w:val="24"/>
          <w14:ligatures w14:val="none"/>
        </w:rPr>
      </w:pPr>
    </w:p>
    <w:p w14:paraId="2C0D5391" w14:textId="1DABA8B0" w:rsidR="0071363B" w:rsidRPr="00194F04"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Forty-two professionals participated virtually in ASL Immersion classes.</w:t>
      </w:r>
    </w:p>
    <w:p w14:paraId="164B9947" w14:textId="77777777" w:rsidR="0071363B" w:rsidRPr="00194F04"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ASL Instruction for students, parents and school staff were provided in collaboration with the Mesa Valley 51 and Lone Star School Districts.   </w:t>
      </w:r>
    </w:p>
    <w:p w14:paraId="6D43E3B9" w14:textId="77777777" w:rsidR="0071363B" w:rsidRPr="00194F04"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Itinerant teachers served 132 school-age students in their home schools.</w:t>
      </w:r>
    </w:p>
    <w:p w14:paraId="6084337B" w14:textId="77777777" w:rsidR="0071363B" w:rsidRPr="00194F04"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A collaboration with the Colorado Digital Learning Solutions (CDLS) supported 166 high school students, receiving instruction in American Sign Language (ASL), through online classes.</w:t>
      </w:r>
    </w:p>
    <w:p w14:paraId="4AB7D884" w14:textId="77777777" w:rsidR="0071363B" w:rsidRPr="00194F04"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Outreach staff and the Pikes Peak Library District collaborated on a monthly series of ASL storytelling events for young children, ages 0-2 and 3-5 years old.</w:t>
      </w:r>
    </w:p>
    <w:p w14:paraId="09FA09D6" w14:textId="1D39EB8F" w:rsidR="0071363B" w:rsidRDefault="0071363B" w:rsidP="00194F04">
      <w:pPr>
        <w:pStyle w:val="ListParagraph"/>
        <w:widowControl w:val="0"/>
        <w:numPr>
          <w:ilvl w:val="0"/>
          <w:numId w:val="14"/>
        </w:numPr>
        <w:spacing w:after="0" w:line="240" w:lineRule="auto"/>
        <w:ind w:left="360" w:right="246"/>
        <w:rPr>
          <w:rFonts w:ascii="Arial" w:hAnsi="Arial" w:cs="Arial"/>
          <w:sz w:val="24"/>
          <w:szCs w:val="24"/>
          <w14:ligatures w14:val="none"/>
        </w:rPr>
      </w:pPr>
      <w:r w:rsidRPr="00194F04">
        <w:rPr>
          <w:rFonts w:ascii="Arial" w:hAnsi="Arial" w:cs="Arial"/>
          <w:sz w:val="24"/>
          <w:szCs w:val="24"/>
          <w14:ligatures w14:val="none"/>
        </w:rPr>
        <w:t>For students who are blind or visually impaired, Outreach co-hosted the virtual Denver Braille Challenge with the Colorado Center for the Blind.</w:t>
      </w:r>
    </w:p>
    <w:p w14:paraId="520E98DA" w14:textId="150ABD1D" w:rsidR="00194F04" w:rsidRDefault="00194F04">
      <w:pPr>
        <w:spacing w:after="160" w:line="259" w:lineRule="auto"/>
        <w:rPr>
          <w:rFonts w:ascii="Arial" w:hAnsi="Arial" w:cs="Arial"/>
          <w:sz w:val="24"/>
          <w:szCs w:val="24"/>
          <w14:ligatures w14:val="none"/>
        </w:rPr>
      </w:pPr>
      <w:r>
        <w:rPr>
          <w:rFonts w:ascii="Arial" w:hAnsi="Arial" w:cs="Arial"/>
          <w:sz w:val="24"/>
          <w:szCs w:val="24"/>
          <w14:ligatures w14:val="none"/>
        </w:rPr>
        <w:br w:type="page"/>
      </w:r>
    </w:p>
    <w:p w14:paraId="2206D6A8" w14:textId="77777777" w:rsidR="00194F04" w:rsidRPr="00194F04" w:rsidRDefault="0071363B" w:rsidP="00194F04">
      <w:pPr>
        <w:widowControl w:val="0"/>
        <w:spacing w:after="0" w:line="240" w:lineRule="auto"/>
        <w:jc w:val="center"/>
        <w:rPr>
          <w:rFonts w:ascii="Arial" w:hAnsi="Arial" w:cs="Arial"/>
          <w:b/>
          <w:bCs/>
          <w:sz w:val="28"/>
          <w:szCs w:val="28"/>
          <w14:ligatures w14:val="none"/>
        </w:rPr>
      </w:pPr>
      <w:r w:rsidRPr="00194F04">
        <w:rPr>
          <w:rFonts w:ascii="Arial" w:hAnsi="Arial" w:cs="Arial"/>
          <w:b/>
          <w:bCs/>
          <w:sz w:val="28"/>
          <w:szCs w:val="28"/>
          <w14:ligatures w14:val="none"/>
        </w:rPr>
        <w:t>Outreach: Early Education</w:t>
      </w:r>
    </w:p>
    <w:p w14:paraId="09611AA5" w14:textId="77777777" w:rsidR="00194F04" w:rsidRDefault="00194F04" w:rsidP="00194F04">
      <w:pPr>
        <w:widowControl w:val="0"/>
        <w:spacing w:after="0" w:line="240" w:lineRule="auto"/>
        <w:jc w:val="center"/>
        <w:rPr>
          <w:rFonts w:ascii="Arial" w:hAnsi="Arial" w:cs="Arial"/>
          <w:b/>
          <w:bCs/>
          <w:sz w:val="24"/>
          <w:szCs w:val="24"/>
          <w14:ligatures w14:val="none"/>
        </w:rPr>
      </w:pPr>
    </w:p>
    <w:p w14:paraId="44D49958" w14:textId="77777777" w:rsidR="001E2B8F" w:rsidRDefault="001E2B8F" w:rsidP="001E2B8F">
      <w:pPr>
        <w:widowControl w:val="0"/>
        <w:spacing w:after="0" w:line="240" w:lineRule="auto"/>
        <w:rPr>
          <w:rFonts w:ascii="Arial" w:hAnsi="Arial" w:cs="Arial"/>
          <w:sz w:val="24"/>
          <w:szCs w:val="24"/>
          <w14:ligatures w14:val="none"/>
        </w:rPr>
      </w:pPr>
    </w:p>
    <w:p w14:paraId="58580DF7" w14:textId="319539BB" w:rsidR="0071363B" w:rsidRDefault="0071363B" w:rsidP="001E2B8F">
      <w:pPr>
        <w:widowControl w:val="0"/>
        <w:spacing w:after="0" w:line="240" w:lineRule="auto"/>
        <w:rPr>
          <w:rFonts w:ascii="Arial" w:hAnsi="Arial" w:cs="Arial"/>
          <w:sz w:val="24"/>
          <w:szCs w:val="24"/>
          <w14:ligatures w14:val="none"/>
        </w:rPr>
      </w:pPr>
      <w:r w:rsidRPr="00194F04">
        <w:rPr>
          <w:rFonts w:ascii="Arial" w:hAnsi="Arial" w:cs="Arial"/>
          <w:sz w:val="24"/>
          <w:szCs w:val="24"/>
          <w14:ligatures w14:val="none"/>
        </w:rPr>
        <w:t>Colorado Regional Hearing Coordinators (CO-Hears), employed by CSDB, provided services to 594 children, birth to three years of age, who are deaf or hard of hearing, and their families.</w:t>
      </w:r>
    </w:p>
    <w:p w14:paraId="685CEA07" w14:textId="77777777" w:rsidR="001E2B8F" w:rsidRPr="00194F04" w:rsidRDefault="001E2B8F" w:rsidP="001E2B8F">
      <w:pPr>
        <w:widowControl w:val="0"/>
        <w:spacing w:after="0" w:line="240" w:lineRule="auto"/>
        <w:rPr>
          <w:rFonts w:ascii="Arial" w:hAnsi="Arial" w:cs="Arial"/>
          <w:sz w:val="24"/>
          <w:szCs w:val="24"/>
          <w14:ligatures w14:val="none"/>
        </w:rPr>
      </w:pPr>
    </w:p>
    <w:p w14:paraId="451C918D" w14:textId="082CBBEA" w:rsidR="0071363B" w:rsidRDefault="0071363B" w:rsidP="001E2B8F">
      <w:pPr>
        <w:widowControl w:val="0"/>
        <w:spacing w:after="0" w:line="240" w:lineRule="auto"/>
        <w:rPr>
          <w:rFonts w:ascii="Arial" w:hAnsi="Arial" w:cs="Arial"/>
          <w:sz w:val="24"/>
          <w:szCs w:val="24"/>
          <w14:ligatures w14:val="none"/>
        </w:rPr>
      </w:pPr>
      <w:r w:rsidRPr="001E2B8F">
        <w:rPr>
          <w:rFonts w:ascii="Arial" w:hAnsi="Arial" w:cs="Arial"/>
          <w:sz w:val="24"/>
          <w:szCs w:val="24"/>
          <w14:ligatures w14:val="none"/>
        </w:rPr>
        <w:t xml:space="preserve">Language and Literacy support was provided to 166 families, through the Colorado Shared Reading Project (CSRP). </w:t>
      </w:r>
    </w:p>
    <w:p w14:paraId="3731A8FF" w14:textId="77777777" w:rsidR="001E2B8F" w:rsidRPr="001E2B8F" w:rsidRDefault="001E2B8F" w:rsidP="001E2B8F">
      <w:pPr>
        <w:widowControl w:val="0"/>
        <w:spacing w:after="0" w:line="240" w:lineRule="auto"/>
        <w:rPr>
          <w:rFonts w:ascii="Arial" w:hAnsi="Arial" w:cs="Arial"/>
          <w:sz w:val="24"/>
          <w:szCs w:val="24"/>
          <w14:ligatures w14:val="none"/>
        </w:rPr>
      </w:pPr>
    </w:p>
    <w:p w14:paraId="7408995F" w14:textId="2FD6C0A3" w:rsidR="0071363B" w:rsidRDefault="0071363B" w:rsidP="001E2B8F">
      <w:pPr>
        <w:widowControl w:val="0"/>
        <w:spacing w:after="0" w:line="240" w:lineRule="auto"/>
        <w:rPr>
          <w:rFonts w:ascii="Arial" w:hAnsi="Arial" w:cs="Arial"/>
          <w:sz w:val="24"/>
          <w:szCs w:val="24"/>
          <w14:ligatures w14:val="none"/>
        </w:rPr>
      </w:pPr>
      <w:r w:rsidRPr="001E2B8F">
        <w:rPr>
          <w:rFonts w:ascii="Arial" w:hAnsi="Arial" w:cs="Arial"/>
          <w:sz w:val="24"/>
          <w:szCs w:val="24"/>
          <w14:ligatures w14:val="none"/>
        </w:rPr>
        <w:t xml:space="preserve">A total of 50 infants/toddlers, who are blind or visually impaired between the ages of newborn to three, and their families were supported in their homes through a collaboration with The Resource Exchange (TRE) and Colorado Blue Sky Enterprises, local Blue Sky Community Centered Boards (CCB), serving El Paso, Teller, Park and Pueblo counties. </w:t>
      </w:r>
    </w:p>
    <w:p w14:paraId="645F1C8A" w14:textId="77777777" w:rsidR="001E2B8F" w:rsidRPr="001E2B8F" w:rsidRDefault="001E2B8F" w:rsidP="001E2B8F">
      <w:pPr>
        <w:widowControl w:val="0"/>
        <w:spacing w:after="0" w:line="240" w:lineRule="auto"/>
        <w:rPr>
          <w:rFonts w:ascii="Arial" w:hAnsi="Arial" w:cs="Arial"/>
          <w:sz w:val="24"/>
          <w:szCs w:val="24"/>
          <w14:ligatures w14:val="none"/>
        </w:rPr>
      </w:pPr>
    </w:p>
    <w:p w14:paraId="08F0D8D6" w14:textId="77777777" w:rsidR="0071363B" w:rsidRPr="001E2B8F" w:rsidRDefault="0071363B" w:rsidP="001E2B8F">
      <w:pPr>
        <w:widowControl w:val="0"/>
        <w:spacing w:after="0" w:line="240" w:lineRule="auto"/>
        <w:rPr>
          <w:rFonts w:ascii="Arial" w:hAnsi="Arial" w:cs="Arial"/>
          <w:sz w:val="24"/>
          <w:szCs w:val="24"/>
          <w14:ligatures w14:val="none"/>
        </w:rPr>
      </w:pPr>
      <w:r w:rsidRPr="001E2B8F">
        <w:rPr>
          <w:rFonts w:ascii="Arial" w:hAnsi="Arial" w:cs="Arial"/>
          <w:sz w:val="24"/>
          <w:szCs w:val="24"/>
          <w14:ligatures w14:val="none"/>
        </w:rPr>
        <w:t xml:space="preserve">A total of 16 early literacy events were offered with families attending from the Denver Metro, Pikes Peak, North Central, Northeast, Southwest, and West Central regions of Colorado. </w:t>
      </w:r>
    </w:p>
    <w:p w14:paraId="588997E6" w14:textId="77777777" w:rsidR="001E2B8F" w:rsidRDefault="001E2B8F" w:rsidP="001E2B8F">
      <w:pPr>
        <w:widowControl w:val="0"/>
        <w:spacing w:after="0" w:line="240" w:lineRule="auto"/>
        <w:rPr>
          <w:rFonts w:ascii="Arial" w:hAnsi="Arial" w:cs="Arial"/>
          <w:sz w:val="24"/>
          <w:szCs w:val="24"/>
          <w14:ligatures w14:val="none"/>
        </w:rPr>
      </w:pPr>
    </w:p>
    <w:p w14:paraId="1ABB3F05" w14:textId="5CA8F345" w:rsidR="0071363B" w:rsidRPr="001E2B8F" w:rsidRDefault="0071363B" w:rsidP="001E2B8F">
      <w:pPr>
        <w:widowControl w:val="0"/>
        <w:spacing w:after="0" w:line="240" w:lineRule="auto"/>
        <w:rPr>
          <w:rFonts w:ascii="Arial" w:hAnsi="Arial" w:cs="Arial"/>
          <w:sz w:val="24"/>
          <w:szCs w:val="24"/>
          <w14:ligatures w14:val="none"/>
        </w:rPr>
      </w:pPr>
      <w:r w:rsidRPr="001E2B8F">
        <w:rPr>
          <w:rFonts w:ascii="Arial" w:hAnsi="Arial" w:cs="Arial"/>
          <w:sz w:val="24"/>
          <w:szCs w:val="24"/>
          <w14:ligatures w14:val="none"/>
        </w:rPr>
        <w:t xml:space="preserve">Outreach collaborated with Hands and Voices, Marion Downs Center, and Listen Foundation to bring families with D/HH children a holiday party. </w:t>
      </w:r>
    </w:p>
    <w:p w14:paraId="23DB9168" w14:textId="2B0B99B7" w:rsidR="001E2B8F" w:rsidRDefault="001E2B8F" w:rsidP="001E2B8F">
      <w:pPr>
        <w:widowControl w:val="0"/>
        <w:spacing w:after="0" w:line="240" w:lineRule="auto"/>
        <w:rPr>
          <w:rFonts w:ascii="Arial" w:hAnsi="Arial" w:cs="Arial"/>
          <w:sz w:val="24"/>
          <w:szCs w:val="24"/>
          <w14:ligatures w14:val="none"/>
        </w:rPr>
      </w:pPr>
    </w:p>
    <w:p w14:paraId="7714C5AA" w14:textId="72EFEFD5" w:rsidR="001E2B8F" w:rsidRDefault="001E2B8F">
      <w:pPr>
        <w:spacing w:after="160" w:line="259" w:lineRule="auto"/>
        <w:rPr>
          <w:rFonts w:ascii="Arial" w:hAnsi="Arial" w:cs="Arial"/>
          <w:sz w:val="24"/>
          <w:szCs w:val="24"/>
          <w14:ligatures w14:val="none"/>
        </w:rPr>
      </w:pPr>
      <w:r>
        <w:rPr>
          <w:rFonts w:ascii="Arial" w:hAnsi="Arial" w:cs="Arial"/>
          <w:sz w:val="24"/>
          <w:szCs w:val="24"/>
          <w14:ligatures w14:val="none"/>
        </w:rPr>
        <w:br w:type="page"/>
      </w:r>
    </w:p>
    <w:p w14:paraId="728F82D6" w14:textId="6EF5ACD5" w:rsidR="001E2B8F" w:rsidRPr="001E2B8F" w:rsidRDefault="007F29E0" w:rsidP="001E2B8F">
      <w:pPr>
        <w:pStyle w:val="NoSpacing"/>
        <w:jc w:val="center"/>
        <w:rPr>
          <w:rFonts w:ascii="Arial" w:hAnsi="Arial" w:cs="Arial"/>
          <w:sz w:val="28"/>
          <w:szCs w:val="28"/>
        </w:rPr>
      </w:pPr>
      <w:r w:rsidRPr="001E2B8F">
        <w:rPr>
          <w:rFonts w:ascii="Arial" w:hAnsi="Arial" w:cs="Arial"/>
          <w:b/>
          <w:bCs/>
          <w:sz w:val="28"/>
          <w:szCs w:val="28"/>
        </w:rPr>
        <w:t>Statewide Participation Summary-CSDB Outreach Programs</w:t>
      </w:r>
    </w:p>
    <w:p w14:paraId="0E6FB815" w14:textId="749CCD70" w:rsidR="001E2B8F" w:rsidRDefault="001E2B8F" w:rsidP="0007491E">
      <w:pPr>
        <w:pStyle w:val="NoSpacing"/>
        <w:rPr>
          <w:rFonts w:ascii="Arial" w:hAnsi="Arial" w:cs="Arial"/>
          <w:sz w:val="24"/>
          <w:szCs w:val="24"/>
        </w:rPr>
      </w:pPr>
    </w:p>
    <w:p w14:paraId="3E823899" w14:textId="77777777" w:rsidR="001E2B8F" w:rsidRDefault="001E2B8F" w:rsidP="0007491E">
      <w:pPr>
        <w:pStyle w:val="NoSpacing"/>
        <w:rPr>
          <w:rFonts w:ascii="Arial" w:hAnsi="Arial" w:cs="Arial"/>
          <w:sz w:val="24"/>
          <w:szCs w:val="24"/>
        </w:rPr>
      </w:pPr>
    </w:p>
    <w:p w14:paraId="7119D2C7" w14:textId="069B49ED" w:rsidR="007F29E0" w:rsidRPr="001E2B8F" w:rsidRDefault="007F29E0" w:rsidP="0007491E">
      <w:pPr>
        <w:pStyle w:val="NoSpacing"/>
        <w:rPr>
          <w:rFonts w:ascii="Arial" w:hAnsi="Arial" w:cs="Arial"/>
          <w:sz w:val="24"/>
          <w:szCs w:val="24"/>
          <w:u w:val="single"/>
        </w:rPr>
      </w:pPr>
      <w:r w:rsidRPr="001E2B8F">
        <w:rPr>
          <w:rFonts w:ascii="Arial" w:hAnsi="Arial" w:cs="Arial"/>
          <w:sz w:val="24"/>
          <w:szCs w:val="24"/>
          <w:u w:val="single"/>
        </w:rPr>
        <w:t>Total Participants/Region</w:t>
      </w:r>
    </w:p>
    <w:p w14:paraId="06B81CCD" w14:textId="77777777" w:rsidR="007F29E0" w:rsidRPr="0007491E" w:rsidRDefault="007F29E0" w:rsidP="0007491E">
      <w:pPr>
        <w:pStyle w:val="NoSpacing"/>
        <w:rPr>
          <w:rFonts w:ascii="Arial" w:hAnsi="Arial" w:cs="Arial"/>
          <w:sz w:val="24"/>
          <w:szCs w:val="24"/>
        </w:rPr>
      </w:pPr>
      <w:r w:rsidRPr="0007491E">
        <w:rPr>
          <w:rFonts w:ascii="Arial" w:hAnsi="Arial" w:cs="Arial"/>
          <w:sz w:val="24"/>
          <w:szCs w:val="24"/>
        </w:rPr>
        <w:t>Pikes Peak Region—Deaf/HH 210, Blind/VI 101</w:t>
      </w:r>
    </w:p>
    <w:p w14:paraId="16295CB3" w14:textId="77777777" w:rsidR="001E2B8F" w:rsidRDefault="001E2B8F" w:rsidP="0007491E">
      <w:pPr>
        <w:pStyle w:val="NoSpacing"/>
        <w:rPr>
          <w:rFonts w:ascii="Arial" w:hAnsi="Arial" w:cs="Arial"/>
          <w:sz w:val="24"/>
          <w:szCs w:val="24"/>
        </w:rPr>
      </w:pPr>
    </w:p>
    <w:p w14:paraId="603590E7" w14:textId="4274CEAB" w:rsidR="007F29E0" w:rsidRPr="0007491E" w:rsidRDefault="007F29E0" w:rsidP="0007491E">
      <w:pPr>
        <w:pStyle w:val="NoSpacing"/>
        <w:rPr>
          <w:rFonts w:ascii="Arial" w:hAnsi="Arial" w:cs="Arial"/>
          <w:sz w:val="24"/>
          <w:szCs w:val="24"/>
        </w:rPr>
      </w:pPr>
      <w:r w:rsidRPr="0007491E">
        <w:rPr>
          <w:rFonts w:ascii="Arial" w:hAnsi="Arial" w:cs="Arial"/>
          <w:sz w:val="24"/>
          <w:szCs w:val="24"/>
        </w:rPr>
        <w:t>Northeast Region—Deaf/HH 34, Blind/VI no services requested</w:t>
      </w:r>
    </w:p>
    <w:p w14:paraId="6D99446F" w14:textId="77777777" w:rsidR="001E2B8F" w:rsidRDefault="001E2B8F" w:rsidP="0007491E">
      <w:pPr>
        <w:pStyle w:val="NoSpacing"/>
        <w:rPr>
          <w:rFonts w:ascii="Arial" w:hAnsi="Arial" w:cs="Arial"/>
          <w:sz w:val="24"/>
          <w:szCs w:val="24"/>
        </w:rPr>
      </w:pPr>
    </w:p>
    <w:p w14:paraId="0204E31C" w14:textId="51C371F6" w:rsidR="007F29E0" w:rsidRPr="0007491E" w:rsidRDefault="007F29E0" w:rsidP="0007491E">
      <w:pPr>
        <w:pStyle w:val="NoSpacing"/>
        <w:rPr>
          <w:rFonts w:ascii="Arial" w:hAnsi="Arial" w:cs="Arial"/>
          <w:sz w:val="24"/>
          <w:szCs w:val="24"/>
        </w:rPr>
      </w:pPr>
      <w:r w:rsidRPr="0007491E">
        <w:rPr>
          <w:rFonts w:ascii="Arial" w:hAnsi="Arial" w:cs="Arial"/>
          <w:sz w:val="24"/>
          <w:szCs w:val="24"/>
        </w:rPr>
        <w:t xml:space="preserve">Southeast Region—Deaf/HH 13, Blind/VI </w:t>
      </w:r>
      <w:r w:rsidR="00241742">
        <w:rPr>
          <w:rFonts w:ascii="Arial" w:hAnsi="Arial" w:cs="Arial"/>
          <w:sz w:val="24"/>
          <w:szCs w:val="24"/>
        </w:rPr>
        <w:t>no services requested</w:t>
      </w:r>
    </w:p>
    <w:p w14:paraId="47C9956A" w14:textId="77777777" w:rsidR="001E2B8F" w:rsidRDefault="001E2B8F" w:rsidP="0007491E">
      <w:pPr>
        <w:pStyle w:val="NoSpacing"/>
        <w:rPr>
          <w:rFonts w:ascii="Arial" w:hAnsi="Arial" w:cs="Arial"/>
          <w:sz w:val="24"/>
          <w:szCs w:val="24"/>
          <w:lang w:val="de-DE"/>
        </w:rPr>
      </w:pPr>
    </w:p>
    <w:p w14:paraId="10895FF3" w14:textId="2BE33DE0" w:rsidR="007F29E0" w:rsidRPr="0007491E" w:rsidRDefault="007F29E0" w:rsidP="0007491E">
      <w:pPr>
        <w:pStyle w:val="NoSpacing"/>
        <w:rPr>
          <w:rFonts w:ascii="Arial" w:hAnsi="Arial" w:cs="Arial"/>
          <w:sz w:val="24"/>
          <w:szCs w:val="24"/>
          <w:lang w:val="de-DE"/>
        </w:rPr>
      </w:pPr>
      <w:r w:rsidRPr="0007491E">
        <w:rPr>
          <w:rFonts w:ascii="Arial" w:hAnsi="Arial" w:cs="Arial"/>
          <w:sz w:val="24"/>
          <w:szCs w:val="24"/>
          <w:lang w:val="de-DE"/>
        </w:rPr>
        <w:t>Metro Denver Region—Deaf/HH 406, Blind/VI 2</w:t>
      </w:r>
    </w:p>
    <w:p w14:paraId="11F62550" w14:textId="77777777" w:rsidR="001E2B8F" w:rsidRDefault="001E2B8F" w:rsidP="0007491E">
      <w:pPr>
        <w:pStyle w:val="NoSpacing"/>
        <w:rPr>
          <w:rFonts w:ascii="Arial" w:hAnsi="Arial" w:cs="Arial"/>
          <w:sz w:val="24"/>
          <w:szCs w:val="24"/>
        </w:rPr>
      </w:pPr>
    </w:p>
    <w:p w14:paraId="0132984B" w14:textId="1B75D196" w:rsidR="007F29E0" w:rsidRPr="0007491E" w:rsidRDefault="007F29E0" w:rsidP="0007491E">
      <w:pPr>
        <w:pStyle w:val="NoSpacing"/>
        <w:rPr>
          <w:rFonts w:ascii="Arial" w:hAnsi="Arial" w:cs="Arial"/>
          <w:sz w:val="24"/>
          <w:szCs w:val="24"/>
        </w:rPr>
      </w:pPr>
      <w:r w:rsidRPr="0007491E">
        <w:rPr>
          <w:rFonts w:ascii="Arial" w:hAnsi="Arial" w:cs="Arial"/>
          <w:sz w:val="24"/>
          <w:szCs w:val="24"/>
        </w:rPr>
        <w:t>North Central Region—Deaf/HH 76, Blind/VI no services requested</w:t>
      </w:r>
    </w:p>
    <w:p w14:paraId="0AF5E682" w14:textId="77777777" w:rsidR="001E2B8F" w:rsidRDefault="001E2B8F" w:rsidP="0007491E">
      <w:pPr>
        <w:pStyle w:val="NoSpacing"/>
        <w:rPr>
          <w:rFonts w:ascii="Arial" w:hAnsi="Arial" w:cs="Arial"/>
          <w:sz w:val="24"/>
          <w:szCs w:val="24"/>
        </w:rPr>
      </w:pPr>
    </w:p>
    <w:p w14:paraId="0D092368" w14:textId="2B021BEC" w:rsidR="007F29E0" w:rsidRPr="0007491E" w:rsidRDefault="007F29E0" w:rsidP="0007491E">
      <w:pPr>
        <w:pStyle w:val="NoSpacing"/>
        <w:rPr>
          <w:rFonts w:ascii="Arial" w:hAnsi="Arial" w:cs="Arial"/>
          <w:sz w:val="24"/>
          <w:szCs w:val="24"/>
        </w:rPr>
      </w:pPr>
      <w:r w:rsidRPr="0007491E">
        <w:rPr>
          <w:rFonts w:ascii="Arial" w:hAnsi="Arial" w:cs="Arial"/>
          <w:sz w:val="24"/>
          <w:szCs w:val="24"/>
        </w:rPr>
        <w:t>Southwest Region—Deaf/HH 8, Blind/VI 3</w:t>
      </w:r>
    </w:p>
    <w:p w14:paraId="7CCE3416" w14:textId="77777777" w:rsidR="001E2B8F" w:rsidRDefault="001E2B8F" w:rsidP="0007491E">
      <w:pPr>
        <w:pStyle w:val="NoSpacing"/>
        <w:rPr>
          <w:rFonts w:ascii="Arial" w:hAnsi="Arial" w:cs="Arial"/>
          <w:sz w:val="24"/>
          <w:szCs w:val="24"/>
        </w:rPr>
      </w:pPr>
    </w:p>
    <w:p w14:paraId="329FFC10" w14:textId="1698BE6E" w:rsidR="007F29E0" w:rsidRPr="0007491E" w:rsidRDefault="007F29E0" w:rsidP="0007491E">
      <w:pPr>
        <w:pStyle w:val="NoSpacing"/>
        <w:rPr>
          <w:rFonts w:ascii="Arial" w:hAnsi="Arial" w:cs="Arial"/>
          <w:sz w:val="24"/>
          <w:szCs w:val="24"/>
        </w:rPr>
      </w:pPr>
      <w:r w:rsidRPr="0007491E">
        <w:rPr>
          <w:rFonts w:ascii="Arial" w:hAnsi="Arial" w:cs="Arial"/>
          <w:sz w:val="24"/>
          <w:szCs w:val="24"/>
        </w:rPr>
        <w:t>West Central Region—Deaf/HH 16, Blind/VI no services requested</w:t>
      </w:r>
    </w:p>
    <w:p w14:paraId="5ECCBFC7" w14:textId="77777777" w:rsidR="001E2B8F" w:rsidRDefault="001E2B8F" w:rsidP="0007491E">
      <w:pPr>
        <w:spacing w:after="0" w:line="240" w:lineRule="auto"/>
        <w:rPr>
          <w:rFonts w:ascii="Arial" w:hAnsi="Arial" w:cs="Arial"/>
          <w:color w:val="auto"/>
          <w:sz w:val="24"/>
          <w:szCs w:val="24"/>
        </w:rPr>
      </w:pPr>
    </w:p>
    <w:p w14:paraId="3E95C864" w14:textId="0DB11DB1" w:rsidR="007F29E0" w:rsidRPr="0007491E" w:rsidRDefault="007F29E0" w:rsidP="0007491E">
      <w:pPr>
        <w:spacing w:after="0" w:line="240" w:lineRule="auto"/>
        <w:rPr>
          <w:rFonts w:ascii="Arial" w:hAnsi="Arial" w:cs="Arial"/>
          <w:color w:val="auto"/>
          <w:sz w:val="24"/>
          <w:szCs w:val="24"/>
        </w:rPr>
      </w:pPr>
      <w:r w:rsidRPr="0007491E">
        <w:rPr>
          <w:rFonts w:ascii="Arial" w:hAnsi="Arial" w:cs="Arial"/>
          <w:color w:val="auto"/>
          <w:sz w:val="24"/>
          <w:szCs w:val="24"/>
        </w:rPr>
        <w:t>Northwest Region—Deaf/HH 36, Blind/VI 3</w:t>
      </w:r>
    </w:p>
    <w:p w14:paraId="6ADEDA7E" w14:textId="2A73D33A" w:rsidR="001E2B8F" w:rsidRDefault="001E2B8F" w:rsidP="0007491E">
      <w:pPr>
        <w:widowControl w:val="0"/>
        <w:spacing w:after="0" w:line="240" w:lineRule="auto"/>
        <w:rPr>
          <w:rFonts w:ascii="Arial" w:hAnsi="Arial" w:cs="Arial"/>
          <w:sz w:val="24"/>
          <w:szCs w:val="24"/>
          <w14:ligatures w14:val="none"/>
        </w:rPr>
      </w:pPr>
    </w:p>
    <w:p w14:paraId="387B3428" w14:textId="77777777" w:rsidR="00537A4B" w:rsidRDefault="00537A4B" w:rsidP="0007491E">
      <w:pPr>
        <w:widowControl w:val="0"/>
        <w:spacing w:after="0" w:line="240" w:lineRule="auto"/>
        <w:rPr>
          <w:rFonts w:ascii="Arial" w:hAnsi="Arial" w:cs="Arial"/>
          <w:sz w:val="24"/>
          <w:szCs w:val="24"/>
          <w14:ligatures w14:val="none"/>
        </w:rPr>
      </w:pPr>
    </w:p>
    <w:p w14:paraId="13358CF8" w14:textId="218FA33C" w:rsidR="007F29E0" w:rsidRPr="0007491E" w:rsidRDefault="007F29E0"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Numbers represent people served through Outreach Services, including family members, students and professionals participating in activities such as the Colorado Shared Reading Project, Early Literacy activities, professional development, ASL family and community classes, school-age itinerant services, ASL Immersion activities, and early intervention services.</w:t>
      </w:r>
    </w:p>
    <w:p w14:paraId="5FC0A097" w14:textId="149EB5DB" w:rsidR="002920C3" w:rsidRDefault="002920C3">
      <w:pPr>
        <w:spacing w:after="160" w:line="259" w:lineRule="auto"/>
        <w:rPr>
          <w:rFonts w:ascii="Arial" w:hAnsi="Arial" w:cs="Arial"/>
          <w:b/>
          <w:bCs/>
          <w:sz w:val="24"/>
          <w:szCs w:val="24"/>
          <w14:ligatures w14:val="none"/>
        </w:rPr>
      </w:pPr>
      <w:r>
        <w:rPr>
          <w:rFonts w:ascii="Arial" w:hAnsi="Arial" w:cs="Arial"/>
          <w:b/>
          <w:bCs/>
          <w:sz w:val="24"/>
          <w:szCs w:val="24"/>
          <w14:ligatures w14:val="none"/>
        </w:rPr>
        <w:br w:type="page"/>
      </w:r>
    </w:p>
    <w:p w14:paraId="27B33F84" w14:textId="77777777" w:rsidR="007F29E0" w:rsidRPr="0007491E" w:rsidRDefault="007F29E0" w:rsidP="0007491E">
      <w:pPr>
        <w:widowControl w:val="0"/>
        <w:spacing w:after="0" w:line="240" w:lineRule="auto"/>
        <w:rPr>
          <w:rFonts w:ascii="Arial" w:hAnsi="Arial" w:cs="Arial"/>
          <w:b/>
          <w:bCs/>
          <w:sz w:val="24"/>
          <w:szCs w:val="24"/>
          <w14:ligatures w14:val="none"/>
        </w:rPr>
      </w:pPr>
    </w:p>
    <w:p w14:paraId="70D0B9E2" w14:textId="56BEE5FC" w:rsidR="002920C3" w:rsidRDefault="007F29E0" w:rsidP="002920C3">
      <w:pPr>
        <w:widowControl w:val="0"/>
        <w:spacing w:after="0" w:line="240" w:lineRule="auto"/>
        <w:jc w:val="center"/>
        <w:rPr>
          <w:rFonts w:ascii="Arial" w:hAnsi="Arial" w:cs="Arial"/>
          <w:b/>
          <w:bCs/>
          <w:sz w:val="28"/>
          <w:szCs w:val="28"/>
          <w14:ligatures w14:val="none"/>
        </w:rPr>
      </w:pPr>
      <w:r w:rsidRPr="002920C3">
        <w:rPr>
          <w:rFonts w:ascii="Arial" w:hAnsi="Arial" w:cs="Arial"/>
          <w:b/>
          <w:bCs/>
          <w:sz w:val="28"/>
          <w:szCs w:val="28"/>
          <w14:ligatures w14:val="none"/>
        </w:rPr>
        <w:t>Colorado Department of Education</w:t>
      </w:r>
      <w:r w:rsidR="002920C3">
        <w:rPr>
          <w:rFonts w:ascii="Arial" w:hAnsi="Arial" w:cs="Arial"/>
          <w:b/>
          <w:bCs/>
          <w:sz w:val="28"/>
          <w:szCs w:val="28"/>
          <w14:ligatures w14:val="none"/>
        </w:rPr>
        <w:t xml:space="preserve"> (CDE)</w:t>
      </w:r>
      <w:r w:rsidRPr="002920C3">
        <w:rPr>
          <w:rFonts w:ascii="Arial" w:hAnsi="Arial" w:cs="Arial"/>
          <w:b/>
          <w:bCs/>
          <w:sz w:val="28"/>
          <w:szCs w:val="28"/>
          <w14:ligatures w14:val="none"/>
        </w:rPr>
        <w:t xml:space="preserve">/CSDB </w:t>
      </w:r>
    </w:p>
    <w:p w14:paraId="4DE51466" w14:textId="5CB04194" w:rsidR="007F29E0" w:rsidRPr="002920C3" w:rsidRDefault="007F29E0" w:rsidP="002920C3">
      <w:pPr>
        <w:widowControl w:val="0"/>
        <w:spacing w:after="0" w:line="240" w:lineRule="auto"/>
        <w:jc w:val="center"/>
        <w:rPr>
          <w:rFonts w:ascii="Arial" w:hAnsi="Arial" w:cs="Arial"/>
          <w:b/>
          <w:bCs/>
          <w:sz w:val="28"/>
          <w:szCs w:val="28"/>
          <w14:ligatures w14:val="none"/>
        </w:rPr>
      </w:pPr>
      <w:r w:rsidRPr="002920C3">
        <w:rPr>
          <w:rFonts w:ascii="Arial" w:hAnsi="Arial" w:cs="Arial"/>
          <w:b/>
          <w:bCs/>
          <w:sz w:val="28"/>
          <w:szCs w:val="28"/>
          <w14:ligatures w14:val="none"/>
        </w:rPr>
        <w:t>Colorado Instructional Materials Center (CIMC)</w:t>
      </w:r>
    </w:p>
    <w:p w14:paraId="50143274" w14:textId="77777777" w:rsidR="002920C3" w:rsidRDefault="002920C3" w:rsidP="0007491E">
      <w:pPr>
        <w:widowControl w:val="0"/>
        <w:spacing w:after="0" w:line="240" w:lineRule="auto"/>
        <w:rPr>
          <w:rFonts w:ascii="Arial" w:hAnsi="Arial" w:cs="Arial"/>
          <w:sz w:val="24"/>
          <w:szCs w:val="24"/>
          <w14:ligatures w14:val="none"/>
        </w:rPr>
      </w:pPr>
    </w:p>
    <w:p w14:paraId="07D4E9F2" w14:textId="77777777" w:rsidR="002920C3" w:rsidRDefault="002920C3" w:rsidP="0007491E">
      <w:pPr>
        <w:widowControl w:val="0"/>
        <w:spacing w:after="0" w:line="240" w:lineRule="auto"/>
        <w:rPr>
          <w:rFonts w:ascii="Arial" w:hAnsi="Arial" w:cs="Arial"/>
          <w:sz w:val="24"/>
          <w:szCs w:val="24"/>
          <w14:ligatures w14:val="none"/>
        </w:rPr>
      </w:pPr>
    </w:p>
    <w:p w14:paraId="684C64F2" w14:textId="7489DF18" w:rsidR="007F29E0" w:rsidRDefault="007F29E0"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The CIMC, funded by CDE, is housed on the campus of CSDB. CIMC provided braille and large print textbooks and novels, as well as instructional products, to licensed teachers of students with visual impairments. These products are used by students who have been identified as having “Visual Impairment Including Blindness (VIIB)”, in Colorado schools, at less than college level. The CIMC purchased books through funds provided by CDE, Colorado administrative units, and the APH Federal Quota Program. </w:t>
      </w:r>
    </w:p>
    <w:p w14:paraId="684080CB" w14:textId="1E7609FE" w:rsidR="002920C3" w:rsidRDefault="002920C3" w:rsidP="0007491E">
      <w:pPr>
        <w:widowControl w:val="0"/>
        <w:spacing w:after="0" w:line="240" w:lineRule="auto"/>
        <w:rPr>
          <w:rFonts w:ascii="Arial" w:hAnsi="Arial" w:cs="Arial"/>
          <w:sz w:val="24"/>
          <w:szCs w:val="24"/>
          <w14:ligatures w14:val="none"/>
        </w:rPr>
      </w:pPr>
    </w:p>
    <w:p w14:paraId="316A1CE8" w14:textId="77777777" w:rsidR="00537A4B" w:rsidRPr="0007491E" w:rsidRDefault="00537A4B" w:rsidP="0007491E">
      <w:pPr>
        <w:widowControl w:val="0"/>
        <w:spacing w:after="0" w:line="240" w:lineRule="auto"/>
        <w:rPr>
          <w:rFonts w:ascii="Arial" w:hAnsi="Arial" w:cs="Arial"/>
          <w:sz w:val="24"/>
          <w:szCs w:val="24"/>
          <w14:ligatures w14:val="none"/>
        </w:rPr>
      </w:pPr>
    </w:p>
    <w:p w14:paraId="55C9743A" w14:textId="77777777" w:rsidR="007F29E0" w:rsidRPr="002920C3" w:rsidRDefault="007F29E0" w:rsidP="0007491E">
      <w:pPr>
        <w:widowControl w:val="0"/>
        <w:spacing w:after="0" w:line="240" w:lineRule="auto"/>
        <w:rPr>
          <w:rFonts w:ascii="Arial" w:hAnsi="Arial" w:cs="Arial"/>
          <w:sz w:val="24"/>
          <w:szCs w:val="24"/>
          <w:u w:val="single"/>
          <w14:ligatures w14:val="none"/>
        </w:rPr>
      </w:pPr>
      <w:r w:rsidRPr="002920C3">
        <w:rPr>
          <w:rFonts w:ascii="Arial" w:hAnsi="Arial" w:cs="Arial"/>
          <w:sz w:val="24"/>
          <w:szCs w:val="24"/>
          <w:u w:val="single"/>
          <w14:ligatures w14:val="none"/>
        </w:rPr>
        <w:t>School Year 2020-2021</w:t>
      </w:r>
    </w:p>
    <w:p w14:paraId="2C7CA685" w14:textId="3D42F9BC" w:rsidR="007F29E0" w:rsidRPr="0007491E" w:rsidRDefault="007F29E0"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Students, age 0-21, identified with a qualifying educational disability of VIIB – 1,257</w:t>
      </w:r>
    </w:p>
    <w:p w14:paraId="6531589F" w14:textId="77777777" w:rsidR="002920C3" w:rsidRDefault="002920C3" w:rsidP="0007491E">
      <w:pPr>
        <w:widowControl w:val="0"/>
        <w:spacing w:after="0" w:line="240" w:lineRule="auto"/>
        <w:rPr>
          <w:rFonts w:ascii="Arial" w:hAnsi="Arial" w:cs="Arial"/>
          <w:sz w:val="24"/>
          <w:szCs w:val="24"/>
          <w14:ligatures w14:val="none"/>
        </w:rPr>
      </w:pPr>
    </w:p>
    <w:p w14:paraId="450D00CD" w14:textId="0D99ED4D" w:rsidR="007F29E0" w:rsidRPr="0007491E" w:rsidRDefault="007F29E0"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Students, age 0-21, on the January Federal Quota count of eligible students who meet the definition of blindness – 605 (January 2020 count)</w:t>
      </w:r>
    </w:p>
    <w:p w14:paraId="732B52FE" w14:textId="77777777" w:rsidR="002920C3" w:rsidRDefault="002920C3" w:rsidP="0007491E">
      <w:pPr>
        <w:widowControl w:val="0"/>
        <w:spacing w:after="0" w:line="240" w:lineRule="auto"/>
        <w:rPr>
          <w:rFonts w:ascii="Arial" w:hAnsi="Arial" w:cs="Arial"/>
          <w:sz w:val="24"/>
          <w:szCs w:val="24"/>
          <w14:ligatures w14:val="none"/>
        </w:rPr>
      </w:pPr>
    </w:p>
    <w:p w14:paraId="1EE49310" w14:textId="3121A7B3" w:rsidR="007F29E0" w:rsidRPr="0007491E" w:rsidRDefault="007F29E0"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Textbook and novel requests fulfilled in braille and large print format – 361</w:t>
      </w:r>
    </w:p>
    <w:p w14:paraId="20C73EBE" w14:textId="601BD9BA" w:rsidR="002920C3" w:rsidRDefault="002920C3">
      <w:pPr>
        <w:spacing w:after="160" w:line="259" w:lineRule="auto"/>
        <w:rPr>
          <w:rFonts w:ascii="Arial" w:hAnsi="Arial" w:cs="Arial"/>
          <w:sz w:val="24"/>
          <w:szCs w:val="24"/>
        </w:rPr>
      </w:pPr>
      <w:r>
        <w:rPr>
          <w:rFonts w:ascii="Arial" w:hAnsi="Arial" w:cs="Arial"/>
          <w:sz w:val="24"/>
          <w:szCs w:val="24"/>
        </w:rPr>
        <w:br w:type="page"/>
      </w:r>
    </w:p>
    <w:p w14:paraId="277C8D5D" w14:textId="77777777" w:rsidR="0071363B" w:rsidRPr="0007491E" w:rsidRDefault="0071363B" w:rsidP="0007491E">
      <w:pPr>
        <w:spacing w:after="0" w:line="240" w:lineRule="auto"/>
        <w:rPr>
          <w:rFonts w:ascii="Arial" w:hAnsi="Arial" w:cs="Arial"/>
          <w:sz w:val="24"/>
          <w:szCs w:val="24"/>
        </w:rPr>
      </w:pPr>
    </w:p>
    <w:p w14:paraId="6239A77C" w14:textId="77777777" w:rsidR="007F29E0" w:rsidRPr="002920C3" w:rsidRDefault="007F29E0" w:rsidP="002920C3">
      <w:pPr>
        <w:pStyle w:val="Heading2"/>
        <w:jc w:val="center"/>
        <w:rPr>
          <w:rFonts w:ascii="Arial" w:hAnsi="Arial" w:cs="Arial"/>
        </w:rPr>
      </w:pPr>
      <w:r w:rsidRPr="002920C3">
        <w:rPr>
          <w:rFonts w:ascii="Arial" w:hAnsi="Arial" w:cs="Arial"/>
        </w:rPr>
        <w:t>Finance and Personnel</w:t>
      </w:r>
    </w:p>
    <w:p w14:paraId="1423E50F" w14:textId="77777777" w:rsidR="002920C3" w:rsidRDefault="002920C3" w:rsidP="0007491E">
      <w:pPr>
        <w:widowControl w:val="0"/>
        <w:spacing w:after="0" w:line="240" w:lineRule="auto"/>
        <w:rPr>
          <w:rFonts w:ascii="Arial" w:hAnsi="Arial" w:cs="Arial"/>
          <w:sz w:val="24"/>
          <w:szCs w:val="24"/>
        </w:rPr>
      </w:pPr>
    </w:p>
    <w:p w14:paraId="52BBAD6A" w14:textId="77777777" w:rsidR="002920C3" w:rsidRDefault="002920C3" w:rsidP="0007491E">
      <w:pPr>
        <w:widowControl w:val="0"/>
        <w:spacing w:after="0" w:line="240" w:lineRule="auto"/>
        <w:rPr>
          <w:rFonts w:ascii="Arial" w:hAnsi="Arial" w:cs="Arial"/>
          <w:sz w:val="24"/>
          <w:szCs w:val="24"/>
        </w:rPr>
      </w:pPr>
    </w:p>
    <w:p w14:paraId="58DB27AC" w14:textId="4017238D" w:rsidR="007F29E0" w:rsidRPr="002920C3" w:rsidRDefault="007F29E0" w:rsidP="0007491E">
      <w:pPr>
        <w:widowControl w:val="0"/>
        <w:spacing w:after="0" w:line="240" w:lineRule="auto"/>
        <w:rPr>
          <w:rFonts w:ascii="Arial" w:hAnsi="Arial" w:cs="Arial"/>
          <w:sz w:val="24"/>
          <w:szCs w:val="24"/>
          <w:u w:val="single"/>
        </w:rPr>
      </w:pPr>
      <w:r w:rsidRPr="002920C3">
        <w:rPr>
          <w:rFonts w:ascii="Arial" w:hAnsi="Arial" w:cs="Arial"/>
          <w:sz w:val="24"/>
          <w:szCs w:val="24"/>
          <w:u w:val="single"/>
        </w:rPr>
        <w:t>Revenue for Fiscal Year 2020-</w:t>
      </w:r>
      <w:r w:rsidR="00EF3487" w:rsidRPr="002920C3">
        <w:rPr>
          <w:rFonts w:ascii="Arial" w:hAnsi="Arial" w:cs="Arial"/>
          <w:sz w:val="24"/>
          <w:szCs w:val="24"/>
          <w:u w:val="single"/>
        </w:rPr>
        <w:t>20</w:t>
      </w:r>
      <w:r w:rsidRPr="002920C3">
        <w:rPr>
          <w:rFonts w:ascii="Arial" w:hAnsi="Arial" w:cs="Arial"/>
          <w:sz w:val="24"/>
          <w:szCs w:val="24"/>
          <w:u w:val="single"/>
        </w:rPr>
        <w:t>21</w:t>
      </w:r>
    </w:p>
    <w:p w14:paraId="6A8DD357" w14:textId="01AE26E9" w:rsidR="007F29E0" w:rsidRPr="0007491E" w:rsidRDefault="007F29E0" w:rsidP="0007491E">
      <w:pPr>
        <w:pStyle w:val="ListParagraph"/>
        <w:widowControl w:val="0"/>
        <w:numPr>
          <w:ilvl w:val="0"/>
          <w:numId w:val="3"/>
        </w:numPr>
        <w:spacing w:after="0" w:line="240" w:lineRule="auto"/>
        <w:ind w:left="360"/>
        <w:rPr>
          <w:rFonts w:ascii="Arial" w:hAnsi="Arial" w:cs="Arial"/>
          <w:sz w:val="24"/>
          <w:szCs w:val="24"/>
        </w:rPr>
      </w:pPr>
      <w:r w:rsidRPr="0007491E">
        <w:rPr>
          <w:rFonts w:ascii="Arial" w:hAnsi="Arial" w:cs="Arial"/>
          <w:sz w:val="24"/>
          <w:szCs w:val="24"/>
        </w:rPr>
        <w:t>General Fund Appropriation $15,401,155</w:t>
      </w:r>
    </w:p>
    <w:p w14:paraId="5DF192FC" w14:textId="506654EC" w:rsidR="007F29E0" w:rsidRPr="0007491E" w:rsidRDefault="007F29E0" w:rsidP="0007491E">
      <w:pPr>
        <w:pStyle w:val="ListParagraph"/>
        <w:widowControl w:val="0"/>
        <w:numPr>
          <w:ilvl w:val="0"/>
          <w:numId w:val="3"/>
        </w:numPr>
        <w:spacing w:after="0" w:line="240" w:lineRule="auto"/>
        <w:ind w:left="360"/>
        <w:rPr>
          <w:rFonts w:ascii="Arial" w:hAnsi="Arial" w:cs="Arial"/>
          <w:sz w:val="24"/>
          <w:szCs w:val="24"/>
        </w:rPr>
      </w:pPr>
      <w:r w:rsidRPr="0007491E">
        <w:rPr>
          <w:rFonts w:ascii="Arial" w:hAnsi="Arial" w:cs="Arial"/>
          <w:sz w:val="24"/>
          <w:szCs w:val="24"/>
        </w:rPr>
        <w:t>Per Pupil Operating $1,671,570</w:t>
      </w:r>
    </w:p>
    <w:p w14:paraId="17A0BA58" w14:textId="4AF96429" w:rsidR="007F29E0" w:rsidRPr="0007491E" w:rsidRDefault="007F29E0" w:rsidP="0007491E">
      <w:pPr>
        <w:pStyle w:val="ListParagraph"/>
        <w:widowControl w:val="0"/>
        <w:numPr>
          <w:ilvl w:val="0"/>
          <w:numId w:val="3"/>
        </w:numPr>
        <w:spacing w:after="0" w:line="240" w:lineRule="auto"/>
        <w:ind w:left="360"/>
        <w:rPr>
          <w:rFonts w:ascii="Arial" w:hAnsi="Arial" w:cs="Arial"/>
          <w:sz w:val="24"/>
          <w:szCs w:val="24"/>
        </w:rPr>
      </w:pPr>
      <w:r w:rsidRPr="0007491E">
        <w:rPr>
          <w:rFonts w:ascii="Arial" w:hAnsi="Arial" w:cs="Arial"/>
          <w:sz w:val="24"/>
          <w:szCs w:val="24"/>
        </w:rPr>
        <w:t>Federal Grants $778,291</w:t>
      </w:r>
    </w:p>
    <w:p w14:paraId="5C84507C" w14:textId="5A6598EA" w:rsidR="007F29E0" w:rsidRPr="0007491E" w:rsidRDefault="007F29E0" w:rsidP="0007491E">
      <w:pPr>
        <w:pStyle w:val="ListParagraph"/>
        <w:widowControl w:val="0"/>
        <w:numPr>
          <w:ilvl w:val="0"/>
          <w:numId w:val="3"/>
        </w:numPr>
        <w:spacing w:after="0" w:line="240" w:lineRule="auto"/>
        <w:ind w:left="360"/>
        <w:rPr>
          <w:rFonts w:ascii="Arial" w:hAnsi="Arial" w:cs="Arial"/>
          <w:sz w:val="24"/>
          <w:szCs w:val="24"/>
        </w:rPr>
      </w:pPr>
      <w:r w:rsidRPr="0007491E">
        <w:rPr>
          <w:rFonts w:ascii="Arial" w:hAnsi="Arial" w:cs="Arial"/>
          <w:sz w:val="24"/>
          <w:szCs w:val="24"/>
        </w:rPr>
        <w:t>Federal Funding $74,913</w:t>
      </w:r>
    </w:p>
    <w:p w14:paraId="0C1991EC" w14:textId="28DB7F39" w:rsidR="007F29E0" w:rsidRPr="0007491E" w:rsidRDefault="007F29E0" w:rsidP="0007491E">
      <w:pPr>
        <w:pStyle w:val="ListParagraph"/>
        <w:widowControl w:val="0"/>
        <w:numPr>
          <w:ilvl w:val="0"/>
          <w:numId w:val="3"/>
        </w:numPr>
        <w:spacing w:after="0" w:line="240" w:lineRule="auto"/>
        <w:ind w:left="360"/>
        <w:rPr>
          <w:rFonts w:ascii="Arial" w:hAnsi="Arial" w:cs="Arial"/>
          <w:sz w:val="24"/>
          <w:szCs w:val="24"/>
        </w:rPr>
      </w:pPr>
      <w:r w:rsidRPr="0007491E">
        <w:rPr>
          <w:rFonts w:ascii="Arial" w:hAnsi="Arial" w:cs="Arial"/>
          <w:sz w:val="24"/>
          <w:szCs w:val="24"/>
        </w:rPr>
        <w:t xml:space="preserve">Donations &amp; Other Revenue $89,539 </w:t>
      </w:r>
    </w:p>
    <w:p w14:paraId="4BFFB6F1" w14:textId="6E3FF63F" w:rsidR="007F29E0" w:rsidRPr="0007491E" w:rsidRDefault="007F29E0" w:rsidP="0007491E">
      <w:pPr>
        <w:widowControl w:val="0"/>
        <w:spacing w:after="0" w:line="240" w:lineRule="auto"/>
        <w:rPr>
          <w:rFonts w:ascii="Arial" w:hAnsi="Arial" w:cs="Arial"/>
          <w:sz w:val="24"/>
          <w:szCs w:val="24"/>
        </w:rPr>
      </w:pPr>
    </w:p>
    <w:p w14:paraId="3168A1AF" w14:textId="43F7C6D7" w:rsidR="00EF3487" w:rsidRPr="002920C3" w:rsidRDefault="00EF3487" w:rsidP="0007491E">
      <w:pPr>
        <w:widowControl w:val="0"/>
        <w:spacing w:after="0" w:line="240" w:lineRule="auto"/>
        <w:ind w:right="-450"/>
        <w:rPr>
          <w:rFonts w:ascii="Arial" w:hAnsi="Arial" w:cs="Arial"/>
          <w:sz w:val="24"/>
          <w:szCs w:val="24"/>
          <w:u w:val="single"/>
        </w:rPr>
      </w:pPr>
      <w:r w:rsidRPr="002920C3">
        <w:rPr>
          <w:rFonts w:ascii="Arial" w:hAnsi="Arial" w:cs="Arial"/>
          <w:sz w:val="24"/>
          <w:szCs w:val="24"/>
          <w:u w:val="single"/>
        </w:rPr>
        <w:t>Expenditures for Fiscal Year 2020-2021</w:t>
      </w:r>
    </w:p>
    <w:p w14:paraId="160F827B" w14:textId="516078A5" w:rsidR="00EF3487" w:rsidRPr="0007491E" w:rsidRDefault="00EF3487" w:rsidP="0007491E">
      <w:pPr>
        <w:pStyle w:val="ListParagraph"/>
        <w:widowControl w:val="0"/>
        <w:numPr>
          <w:ilvl w:val="0"/>
          <w:numId w:val="6"/>
        </w:numPr>
        <w:spacing w:after="0" w:line="240" w:lineRule="auto"/>
        <w:ind w:left="360" w:right="-450"/>
        <w:rPr>
          <w:rFonts w:ascii="Arial" w:hAnsi="Arial" w:cs="Arial"/>
          <w:sz w:val="24"/>
          <w:szCs w:val="24"/>
        </w:rPr>
      </w:pPr>
      <w:r w:rsidRPr="0007491E">
        <w:rPr>
          <w:rFonts w:ascii="Arial" w:hAnsi="Arial" w:cs="Arial"/>
          <w:sz w:val="24"/>
          <w:szCs w:val="24"/>
        </w:rPr>
        <w:t>Programs $</w:t>
      </w:r>
      <w:r w:rsidR="0041013E" w:rsidRPr="0007491E">
        <w:rPr>
          <w:rFonts w:ascii="Arial" w:hAnsi="Arial" w:cs="Arial"/>
          <w:sz w:val="24"/>
          <w:szCs w:val="24"/>
        </w:rPr>
        <w:t>9,383,011.65</w:t>
      </w:r>
    </w:p>
    <w:p w14:paraId="6C0D5C3B" w14:textId="34694A8D" w:rsidR="00EF3487" w:rsidRPr="0007491E" w:rsidRDefault="00EF3487" w:rsidP="0007491E">
      <w:pPr>
        <w:pStyle w:val="ListParagraph"/>
        <w:widowControl w:val="0"/>
        <w:numPr>
          <w:ilvl w:val="0"/>
          <w:numId w:val="6"/>
        </w:numPr>
        <w:spacing w:after="0" w:line="240" w:lineRule="auto"/>
        <w:ind w:left="360" w:right="-450"/>
        <w:rPr>
          <w:rFonts w:ascii="Arial" w:hAnsi="Arial" w:cs="Arial"/>
          <w:sz w:val="24"/>
          <w:szCs w:val="24"/>
        </w:rPr>
      </w:pPr>
      <w:r w:rsidRPr="0007491E">
        <w:rPr>
          <w:rFonts w:ascii="Arial" w:hAnsi="Arial" w:cs="Arial"/>
          <w:sz w:val="24"/>
          <w:szCs w:val="24"/>
        </w:rPr>
        <w:t>Support $3,</w:t>
      </w:r>
      <w:r w:rsidR="0041013E" w:rsidRPr="0007491E">
        <w:rPr>
          <w:rFonts w:ascii="Arial" w:hAnsi="Arial" w:cs="Arial"/>
          <w:sz w:val="24"/>
          <w:szCs w:val="24"/>
        </w:rPr>
        <w:t>332,191.54</w:t>
      </w:r>
    </w:p>
    <w:p w14:paraId="57984270" w14:textId="0536A7C3" w:rsidR="00EF3487" w:rsidRPr="0007491E" w:rsidRDefault="00EF3487" w:rsidP="0007491E">
      <w:pPr>
        <w:pStyle w:val="ListParagraph"/>
        <w:widowControl w:val="0"/>
        <w:numPr>
          <w:ilvl w:val="0"/>
          <w:numId w:val="6"/>
        </w:numPr>
        <w:spacing w:after="0" w:line="240" w:lineRule="auto"/>
        <w:ind w:left="360" w:right="-450"/>
        <w:rPr>
          <w:rFonts w:ascii="Arial" w:hAnsi="Arial" w:cs="Arial"/>
          <w:sz w:val="24"/>
          <w:szCs w:val="24"/>
        </w:rPr>
      </w:pPr>
      <w:r w:rsidRPr="0007491E">
        <w:rPr>
          <w:rFonts w:ascii="Arial" w:hAnsi="Arial" w:cs="Arial"/>
          <w:sz w:val="24"/>
          <w:szCs w:val="24"/>
        </w:rPr>
        <w:t>Residential $2,</w:t>
      </w:r>
      <w:r w:rsidR="00862A1D" w:rsidRPr="0007491E">
        <w:rPr>
          <w:rFonts w:ascii="Arial" w:hAnsi="Arial" w:cs="Arial"/>
          <w:sz w:val="24"/>
          <w:szCs w:val="24"/>
        </w:rPr>
        <w:t>078,248.00</w:t>
      </w:r>
    </w:p>
    <w:p w14:paraId="07399809" w14:textId="188149A2" w:rsidR="00EF3487" w:rsidRPr="0007491E" w:rsidRDefault="00EF3487" w:rsidP="0007491E">
      <w:pPr>
        <w:pStyle w:val="ListParagraph"/>
        <w:widowControl w:val="0"/>
        <w:numPr>
          <w:ilvl w:val="0"/>
          <w:numId w:val="6"/>
        </w:numPr>
        <w:spacing w:after="0" w:line="240" w:lineRule="auto"/>
        <w:ind w:left="360" w:right="-450"/>
        <w:rPr>
          <w:rFonts w:ascii="Arial" w:hAnsi="Arial" w:cs="Arial"/>
          <w:sz w:val="24"/>
          <w:szCs w:val="24"/>
        </w:rPr>
      </w:pPr>
      <w:r w:rsidRPr="0007491E">
        <w:rPr>
          <w:rFonts w:ascii="Arial" w:hAnsi="Arial" w:cs="Arial"/>
          <w:sz w:val="24"/>
          <w:szCs w:val="24"/>
        </w:rPr>
        <w:t>Administration $</w:t>
      </w:r>
      <w:r w:rsidR="00862A1D" w:rsidRPr="0007491E">
        <w:rPr>
          <w:rFonts w:ascii="Arial" w:hAnsi="Arial" w:cs="Arial"/>
          <w:sz w:val="24"/>
          <w:szCs w:val="24"/>
        </w:rPr>
        <w:t>2,160,258.70</w:t>
      </w:r>
    </w:p>
    <w:p w14:paraId="26D6D071" w14:textId="1A0734C7" w:rsidR="00EF3487" w:rsidRPr="0007491E" w:rsidRDefault="00EF3487" w:rsidP="0007491E">
      <w:pPr>
        <w:widowControl w:val="0"/>
        <w:spacing w:after="0" w:line="240" w:lineRule="auto"/>
        <w:rPr>
          <w:rFonts w:ascii="Arial" w:hAnsi="Arial" w:cs="Arial"/>
          <w:sz w:val="24"/>
          <w:szCs w:val="24"/>
        </w:rPr>
      </w:pPr>
    </w:p>
    <w:p w14:paraId="2C1A1BD6" w14:textId="77777777" w:rsidR="007F29E0" w:rsidRPr="002920C3" w:rsidRDefault="007F29E0" w:rsidP="0007491E">
      <w:pPr>
        <w:widowControl w:val="0"/>
        <w:spacing w:after="0" w:line="240" w:lineRule="auto"/>
        <w:ind w:right="-450"/>
        <w:rPr>
          <w:rFonts w:ascii="Arial" w:hAnsi="Arial" w:cs="Arial"/>
          <w:sz w:val="24"/>
          <w:szCs w:val="24"/>
          <w:u w:val="single"/>
        </w:rPr>
      </w:pPr>
      <w:r w:rsidRPr="002920C3">
        <w:rPr>
          <w:rFonts w:ascii="Arial" w:hAnsi="Arial" w:cs="Arial"/>
          <w:sz w:val="24"/>
          <w:szCs w:val="24"/>
          <w:u w:val="single"/>
        </w:rPr>
        <w:t>Staff Allocation</w:t>
      </w:r>
    </w:p>
    <w:p w14:paraId="00AAA3E2" w14:textId="77777777" w:rsidR="007F29E0" w:rsidRPr="0007491E" w:rsidRDefault="007F29E0"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Teachers 24%</w:t>
      </w:r>
    </w:p>
    <w:p w14:paraId="2D5DBEFD" w14:textId="77777777" w:rsidR="007F29E0" w:rsidRPr="0007491E" w:rsidRDefault="007F29E0"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Support Staff 27%</w:t>
      </w:r>
    </w:p>
    <w:p w14:paraId="0074B7FF" w14:textId="5FEAA7A5" w:rsidR="007F29E0" w:rsidRPr="0007491E" w:rsidRDefault="00862A1D"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Healthcare Technicians</w:t>
      </w:r>
      <w:r w:rsidR="007F29E0" w:rsidRPr="0007491E">
        <w:rPr>
          <w:rFonts w:ascii="Arial" w:hAnsi="Arial" w:cs="Arial"/>
          <w:sz w:val="24"/>
          <w:szCs w:val="24"/>
        </w:rPr>
        <w:t xml:space="preserve"> 16%</w:t>
      </w:r>
    </w:p>
    <w:p w14:paraId="18C36694" w14:textId="7223C7A2" w:rsidR="007F29E0" w:rsidRPr="0007491E" w:rsidRDefault="00862A1D"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State Teacher Aides 7</w:t>
      </w:r>
      <w:r w:rsidR="007F29E0" w:rsidRPr="0007491E">
        <w:rPr>
          <w:rFonts w:ascii="Arial" w:hAnsi="Arial" w:cs="Arial"/>
          <w:sz w:val="24"/>
          <w:szCs w:val="24"/>
        </w:rPr>
        <w:t>%</w:t>
      </w:r>
    </w:p>
    <w:p w14:paraId="1B42E8B0" w14:textId="77777777" w:rsidR="007F29E0" w:rsidRPr="0007491E" w:rsidRDefault="007F29E0"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Administrators 6%</w:t>
      </w:r>
    </w:p>
    <w:p w14:paraId="70E57603" w14:textId="77777777" w:rsidR="007F29E0" w:rsidRPr="0007491E" w:rsidRDefault="007F29E0" w:rsidP="0007491E">
      <w:pPr>
        <w:pStyle w:val="ListParagraph"/>
        <w:widowControl w:val="0"/>
        <w:numPr>
          <w:ilvl w:val="0"/>
          <w:numId w:val="5"/>
        </w:numPr>
        <w:spacing w:after="0" w:line="240" w:lineRule="auto"/>
        <w:ind w:left="360" w:right="-450"/>
        <w:rPr>
          <w:rFonts w:ascii="Arial" w:hAnsi="Arial" w:cs="Arial"/>
          <w:sz w:val="24"/>
          <w:szCs w:val="24"/>
        </w:rPr>
      </w:pPr>
      <w:r w:rsidRPr="0007491E">
        <w:rPr>
          <w:rFonts w:ascii="Arial" w:hAnsi="Arial" w:cs="Arial"/>
          <w:sz w:val="24"/>
          <w:szCs w:val="24"/>
        </w:rPr>
        <w:t>Other Professionals 20%</w:t>
      </w:r>
    </w:p>
    <w:p w14:paraId="2DED3545" w14:textId="04F8A982" w:rsidR="002920C3" w:rsidRDefault="002920C3">
      <w:pPr>
        <w:spacing w:after="160" w:line="259" w:lineRule="auto"/>
        <w:rPr>
          <w:rFonts w:ascii="Arial" w:hAnsi="Arial" w:cs="Arial"/>
          <w:sz w:val="24"/>
          <w:szCs w:val="24"/>
        </w:rPr>
      </w:pPr>
      <w:r>
        <w:rPr>
          <w:rFonts w:ascii="Arial" w:hAnsi="Arial" w:cs="Arial"/>
          <w:sz w:val="24"/>
          <w:szCs w:val="24"/>
        </w:rPr>
        <w:br w:type="page"/>
      </w:r>
    </w:p>
    <w:p w14:paraId="341DE23C" w14:textId="0A4E2853" w:rsidR="002920C3" w:rsidRPr="002920C3" w:rsidRDefault="00862A1D" w:rsidP="002920C3">
      <w:pPr>
        <w:widowControl w:val="0"/>
        <w:spacing w:after="0" w:line="240" w:lineRule="auto"/>
        <w:jc w:val="center"/>
        <w:rPr>
          <w:rFonts w:ascii="Arial" w:hAnsi="Arial" w:cs="Arial"/>
          <w:sz w:val="28"/>
          <w:szCs w:val="28"/>
          <w14:ligatures w14:val="none"/>
        </w:rPr>
      </w:pPr>
      <w:r w:rsidRPr="002920C3">
        <w:rPr>
          <w:rFonts w:ascii="Arial" w:hAnsi="Arial" w:cs="Arial"/>
          <w:b/>
          <w:bCs/>
          <w:sz w:val="28"/>
          <w:szCs w:val="28"/>
          <w14:ligatures w14:val="none"/>
        </w:rPr>
        <w:t xml:space="preserve">Building a Community </w:t>
      </w:r>
      <w:r w:rsidR="001A536C" w:rsidRPr="002920C3">
        <w:rPr>
          <w:rFonts w:ascii="Arial" w:hAnsi="Arial" w:cs="Arial"/>
          <w:b/>
          <w:bCs/>
          <w:sz w:val="28"/>
          <w:szCs w:val="28"/>
          <w14:ligatures w14:val="none"/>
        </w:rPr>
        <w:t>with</w:t>
      </w:r>
      <w:r w:rsidRPr="002920C3">
        <w:rPr>
          <w:rFonts w:ascii="Arial" w:hAnsi="Arial" w:cs="Arial"/>
          <w:b/>
          <w:bCs/>
          <w:sz w:val="28"/>
          <w:szCs w:val="28"/>
          <w14:ligatures w14:val="none"/>
        </w:rPr>
        <w:t xml:space="preserve"> Pride</w:t>
      </w:r>
      <w:r w:rsidRPr="002920C3">
        <w:rPr>
          <w:rFonts w:ascii="Arial" w:hAnsi="Arial" w:cs="Arial"/>
          <w:b/>
          <w:bCs/>
          <w:sz w:val="28"/>
          <w:szCs w:val="28"/>
          <w14:ligatures w14:val="none"/>
        </w:rPr>
        <w:br/>
      </w:r>
    </w:p>
    <w:p w14:paraId="45639905" w14:textId="77777777" w:rsidR="002920C3" w:rsidRDefault="002920C3" w:rsidP="0007491E">
      <w:pPr>
        <w:widowControl w:val="0"/>
        <w:spacing w:after="0" w:line="240" w:lineRule="auto"/>
        <w:rPr>
          <w:rFonts w:ascii="Arial" w:hAnsi="Arial" w:cs="Arial"/>
          <w:sz w:val="24"/>
          <w:szCs w:val="24"/>
          <w14:ligatures w14:val="none"/>
        </w:rPr>
      </w:pPr>
    </w:p>
    <w:p w14:paraId="2C1E34D8" w14:textId="449ABCA6" w:rsidR="00862A1D" w:rsidRDefault="00862A1D"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The Good Tidings Foundation and the LeRoy Neiman and Janet Byrne Neiman Foundation funded and created the LeRoy Neiman Art Studio, at the Colorado School for the Deaf and the Blind, which includes an educational partnership with the newly opened United States Olympic and Paralympic Museum located just minutes from the school’s campus.</w:t>
      </w:r>
    </w:p>
    <w:p w14:paraId="7F440444" w14:textId="77777777" w:rsidR="002920C3" w:rsidRPr="0007491E" w:rsidRDefault="002920C3" w:rsidP="0007491E">
      <w:pPr>
        <w:widowControl w:val="0"/>
        <w:spacing w:after="0" w:line="240" w:lineRule="auto"/>
        <w:rPr>
          <w:rFonts w:ascii="Arial" w:hAnsi="Arial" w:cs="Arial"/>
          <w:sz w:val="24"/>
          <w:szCs w:val="24"/>
          <w14:ligatures w14:val="none"/>
        </w:rPr>
      </w:pPr>
    </w:p>
    <w:p w14:paraId="1DDE0B14" w14:textId="048159BD" w:rsidR="00862A1D" w:rsidRDefault="00862A1D"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The new studio is outfitted with circular nesting tables to accommodate various communication needs and there’s even a stage for students to present their pieces. All of it is geared toward nurturing Neiman’s passion for the creation of art in young Coloradans of different abilities. The plan is to use the facility to bring in athletes to work with the students and even members of the community when possible. </w:t>
      </w:r>
    </w:p>
    <w:p w14:paraId="715C4D32" w14:textId="77777777" w:rsidR="002920C3" w:rsidRPr="0007491E" w:rsidRDefault="002920C3" w:rsidP="0007491E">
      <w:pPr>
        <w:widowControl w:val="0"/>
        <w:spacing w:after="0" w:line="240" w:lineRule="auto"/>
        <w:rPr>
          <w:rFonts w:ascii="Arial" w:hAnsi="Arial" w:cs="Arial"/>
          <w:sz w:val="24"/>
          <w:szCs w:val="24"/>
          <w14:ligatures w14:val="none"/>
        </w:rPr>
      </w:pPr>
    </w:p>
    <w:p w14:paraId="31050028" w14:textId="119EE262" w:rsidR="007F29E0" w:rsidRPr="0007491E" w:rsidRDefault="00663F2E" w:rsidP="0007491E">
      <w:pPr>
        <w:spacing w:after="0" w:line="240" w:lineRule="auto"/>
        <w:rPr>
          <w:rFonts w:ascii="Arial" w:hAnsi="Arial" w:cs="Arial"/>
          <w:sz w:val="24"/>
          <w:szCs w:val="24"/>
        </w:rPr>
      </w:pPr>
      <w:r w:rsidRPr="0007491E">
        <w:rPr>
          <w:rFonts w:ascii="Arial" w:hAnsi="Arial" w:cs="Arial"/>
          <w:sz w:val="24"/>
          <w:szCs w:val="24"/>
        </w:rPr>
        <w:t xml:space="preserve">How do you make school buildings safe for re-entry and maintain safe access for all occupants? This was a challenge that COVID-19 posed for the custodial staff at CSDB. Consultants provided the expertise in areas such as epidemiology, indoor air quality, industrial hygiene, and surface disinfection. Through these collaborations, CSDB coordinated cleaning and safety protocols in each building. </w:t>
      </w:r>
    </w:p>
    <w:p w14:paraId="175F87B8" w14:textId="7D0A7770" w:rsidR="002920C3" w:rsidRDefault="002920C3">
      <w:pPr>
        <w:spacing w:after="160" w:line="259" w:lineRule="auto"/>
        <w:rPr>
          <w:rFonts w:ascii="Arial" w:hAnsi="Arial" w:cs="Arial"/>
          <w:sz w:val="24"/>
          <w:szCs w:val="24"/>
        </w:rPr>
      </w:pPr>
      <w:r>
        <w:rPr>
          <w:rFonts w:ascii="Arial" w:hAnsi="Arial" w:cs="Arial"/>
          <w:sz w:val="24"/>
          <w:szCs w:val="24"/>
        </w:rPr>
        <w:br w:type="page"/>
      </w:r>
    </w:p>
    <w:p w14:paraId="159502B2" w14:textId="77777777" w:rsidR="00663F2E" w:rsidRPr="0007491E" w:rsidRDefault="00663F2E" w:rsidP="0007491E">
      <w:pPr>
        <w:spacing w:after="0" w:line="240" w:lineRule="auto"/>
        <w:rPr>
          <w:rFonts w:ascii="Arial" w:hAnsi="Arial" w:cs="Arial"/>
          <w:sz w:val="24"/>
          <w:szCs w:val="24"/>
        </w:rPr>
      </w:pPr>
    </w:p>
    <w:p w14:paraId="426C3082" w14:textId="77777777" w:rsidR="002920C3" w:rsidRPr="002920C3" w:rsidRDefault="00663F2E" w:rsidP="002920C3">
      <w:pPr>
        <w:widowControl w:val="0"/>
        <w:spacing w:after="0" w:line="240" w:lineRule="auto"/>
        <w:jc w:val="center"/>
        <w:rPr>
          <w:rFonts w:ascii="Arial" w:hAnsi="Arial" w:cs="Arial"/>
          <w:sz w:val="28"/>
          <w:szCs w:val="28"/>
          <w14:ligatures w14:val="none"/>
        </w:rPr>
      </w:pPr>
      <w:r w:rsidRPr="002920C3">
        <w:rPr>
          <w:rFonts w:ascii="Arial" w:hAnsi="Arial" w:cs="Arial"/>
          <w:b/>
          <w:bCs/>
          <w:sz w:val="28"/>
          <w:szCs w:val="28"/>
          <w14:ligatures w14:val="none"/>
        </w:rPr>
        <w:t>Telling the Stories</w:t>
      </w:r>
      <w:r w:rsidRPr="002920C3">
        <w:rPr>
          <w:rFonts w:ascii="Arial" w:hAnsi="Arial" w:cs="Arial"/>
          <w:b/>
          <w:bCs/>
          <w:sz w:val="28"/>
          <w:szCs w:val="28"/>
          <w14:ligatures w14:val="none"/>
        </w:rPr>
        <w:br/>
      </w:r>
    </w:p>
    <w:p w14:paraId="1B4C1224" w14:textId="77777777" w:rsidR="002920C3" w:rsidRDefault="002920C3" w:rsidP="0007491E">
      <w:pPr>
        <w:widowControl w:val="0"/>
        <w:spacing w:after="0" w:line="240" w:lineRule="auto"/>
        <w:rPr>
          <w:rFonts w:ascii="Arial" w:hAnsi="Arial" w:cs="Arial"/>
          <w:sz w:val="24"/>
          <w:szCs w:val="24"/>
          <w14:ligatures w14:val="none"/>
        </w:rPr>
      </w:pPr>
    </w:p>
    <w:p w14:paraId="50C9B2F3" w14:textId="42F5331B" w:rsidR="00663F2E" w:rsidRDefault="00663F2E"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CSDB created a new Communications Department, beginning with two staff members, to increase the frequency of information distribution.  Two additional staff members joined in March 2021, allowing the team to increase the number of live broadcasts and video </w:t>
      </w:r>
      <w:r w:rsidRPr="0007491E">
        <w:rPr>
          <w:rFonts w:ascii="Arial" w:hAnsi="Arial" w:cs="Arial"/>
          <w:sz w:val="24"/>
          <w:szCs w:val="24"/>
          <w14:ligatures w14:val="none"/>
        </w:rPr>
        <w:br/>
        <w:t>production.</w:t>
      </w:r>
    </w:p>
    <w:p w14:paraId="53B66168" w14:textId="77777777" w:rsidR="002920C3" w:rsidRPr="0007491E" w:rsidRDefault="002920C3" w:rsidP="0007491E">
      <w:pPr>
        <w:widowControl w:val="0"/>
        <w:spacing w:after="0" w:line="240" w:lineRule="auto"/>
        <w:rPr>
          <w:rFonts w:ascii="Arial" w:hAnsi="Arial" w:cs="Arial"/>
          <w:sz w:val="24"/>
          <w:szCs w:val="24"/>
          <w14:ligatures w14:val="none"/>
        </w:rPr>
      </w:pPr>
    </w:p>
    <w:p w14:paraId="64E2F2E9" w14:textId="16C3C161" w:rsidR="00663F2E" w:rsidRDefault="00663F2E"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The Colorado Statewide Internet Portal Authority provided website developers and a content management solution, Drupal 8, to create a new CSDB website, which kicked off November 2020.  Between November 2020-June 2021, the website had 84,304 pageviews. </w:t>
      </w:r>
    </w:p>
    <w:p w14:paraId="6EDE5D9C" w14:textId="77777777" w:rsidR="002920C3" w:rsidRPr="0007491E" w:rsidRDefault="002920C3" w:rsidP="0007491E">
      <w:pPr>
        <w:widowControl w:val="0"/>
        <w:spacing w:after="0" w:line="240" w:lineRule="auto"/>
        <w:rPr>
          <w:rFonts w:ascii="Arial" w:hAnsi="Arial" w:cs="Arial"/>
          <w:sz w:val="24"/>
          <w:szCs w:val="24"/>
          <w14:ligatures w14:val="none"/>
        </w:rPr>
      </w:pPr>
    </w:p>
    <w:p w14:paraId="718DBE4A" w14:textId="71BBE234" w:rsidR="00663F2E" w:rsidRDefault="00663F2E" w:rsidP="0007491E">
      <w:pPr>
        <w:widowControl w:val="0"/>
        <w:spacing w:after="0" w:line="240" w:lineRule="auto"/>
        <w:rPr>
          <w:rFonts w:ascii="Arial" w:hAnsi="Arial" w:cs="Arial"/>
          <w:sz w:val="24"/>
          <w:szCs w:val="24"/>
          <w14:ligatures w14:val="none"/>
        </w:rPr>
      </w:pPr>
      <w:r w:rsidRPr="0007491E">
        <w:rPr>
          <w:rFonts w:ascii="Arial" w:hAnsi="Arial" w:cs="Arial"/>
          <w:sz w:val="24"/>
          <w:szCs w:val="24"/>
          <w14:ligatures w14:val="none"/>
        </w:rPr>
        <w:t xml:space="preserve">While all social media platforms experienced growth in the past year, we continue to experience the most engagement through Facebook followed by Instagram, </w:t>
      </w:r>
      <w:r w:rsidR="001A536C" w:rsidRPr="0007491E">
        <w:rPr>
          <w:rFonts w:ascii="Arial" w:hAnsi="Arial" w:cs="Arial"/>
          <w:sz w:val="24"/>
          <w:szCs w:val="24"/>
          <w14:ligatures w14:val="none"/>
        </w:rPr>
        <w:t>LinkedIn,</w:t>
      </w:r>
      <w:r w:rsidRPr="0007491E">
        <w:rPr>
          <w:rFonts w:ascii="Arial" w:hAnsi="Arial" w:cs="Arial"/>
          <w:sz w:val="24"/>
          <w:szCs w:val="24"/>
          <w14:ligatures w14:val="none"/>
        </w:rPr>
        <w:t xml:space="preserve"> and Twitter.  We grew subscribers to our YouTube channel through the addition of accessible videos and corresponding email marketing using Constant Contact.</w:t>
      </w:r>
    </w:p>
    <w:p w14:paraId="737B9B05" w14:textId="77777777" w:rsidR="002920C3" w:rsidRPr="0007491E" w:rsidRDefault="002920C3" w:rsidP="0007491E">
      <w:pPr>
        <w:widowControl w:val="0"/>
        <w:spacing w:after="0" w:line="240" w:lineRule="auto"/>
        <w:rPr>
          <w:rFonts w:ascii="Arial" w:hAnsi="Arial" w:cs="Arial"/>
          <w:sz w:val="24"/>
          <w:szCs w:val="24"/>
          <w14:ligatures w14:val="none"/>
        </w:rPr>
      </w:pPr>
    </w:p>
    <w:p w14:paraId="65CA216E" w14:textId="77777777" w:rsidR="00663F2E" w:rsidRPr="0007491E" w:rsidRDefault="00663F2E" w:rsidP="0007491E">
      <w:pPr>
        <w:spacing w:after="0" w:line="240" w:lineRule="auto"/>
        <w:rPr>
          <w:rFonts w:ascii="Arial" w:hAnsi="Arial" w:cs="Arial"/>
          <w:sz w:val="24"/>
          <w:szCs w:val="24"/>
          <w14:ligatures w14:val="none"/>
        </w:rPr>
      </w:pPr>
      <w:r w:rsidRPr="0007491E">
        <w:rPr>
          <w:rFonts w:ascii="Arial" w:hAnsi="Arial" w:cs="Arial"/>
          <w:sz w:val="24"/>
          <w:szCs w:val="24"/>
          <w14:ligatures w14:val="none"/>
        </w:rPr>
        <w:t>The Communication Department produced more than thirty original videos for YouTube, twenty original videos for the social media platforms and created eight live broadcasts for use on the CSDB website, Comcast TV channels and social media platforms.</w:t>
      </w:r>
    </w:p>
    <w:p w14:paraId="1E1CC54C" w14:textId="67F6FE75" w:rsidR="002920C3" w:rsidRDefault="002920C3">
      <w:pPr>
        <w:spacing w:after="160" w:line="259" w:lineRule="auto"/>
        <w:rPr>
          <w:rFonts w:ascii="Arial" w:hAnsi="Arial" w:cs="Arial"/>
          <w:sz w:val="24"/>
          <w:szCs w:val="24"/>
        </w:rPr>
      </w:pPr>
      <w:r>
        <w:rPr>
          <w:rFonts w:ascii="Arial" w:hAnsi="Arial" w:cs="Arial"/>
          <w:sz w:val="24"/>
          <w:szCs w:val="24"/>
        </w:rPr>
        <w:br w:type="page"/>
      </w:r>
    </w:p>
    <w:p w14:paraId="165F7EAE" w14:textId="4E984A77" w:rsidR="00663F2E" w:rsidRPr="002920C3" w:rsidRDefault="00663F2E" w:rsidP="002920C3">
      <w:pPr>
        <w:spacing w:after="0" w:line="240" w:lineRule="auto"/>
        <w:jc w:val="center"/>
        <w:rPr>
          <w:rFonts w:ascii="Arial" w:hAnsi="Arial" w:cs="Arial"/>
          <w:b/>
          <w:bCs/>
          <w:sz w:val="28"/>
          <w:szCs w:val="28"/>
        </w:rPr>
      </w:pPr>
      <w:r w:rsidRPr="002920C3">
        <w:rPr>
          <w:rFonts w:ascii="Arial" w:hAnsi="Arial" w:cs="Arial"/>
          <w:b/>
          <w:bCs/>
          <w:sz w:val="28"/>
          <w:szCs w:val="28"/>
        </w:rPr>
        <w:t>CSDB 2020-2025 Strategic Plan Areas</w:t>
      </w:r>
    </w:p>
    <w:p w14:paraId="028705AC" w14:textId="77777777" w:rsidR="002920C3" w:rsidRDefault="002920C3" w:rsidP="0007491E">
      <w:pPr>
        <w:spacing w:after="0" w:line="240" w:lineRule="auto"/>
        <w:rPr>
          <w:rFonts w:ascii="Arial" w:hAnsi="Arial" w:cs="Arial"/>
          <w:sz w:val="24"/>
          <w:szCs w:val="24"/>
          <w:u w:val="single"/>
        </w:rPr>
      </w:pPr>
    </w:p>
    <w:p w14:paraId="137F54ED" w14:textId="77777777" w:rsidR="002920C3" w:rsidRDefault="002920C3" w:rsidP="0007491E">
      <w:pPr>
        <w:spacing w:after="0" w:line="240" w:lineRule="auto"/>
        <w:rPr>
          <w:rFonts w:ascii="Arial" w:hAnsi="Arial" w:cs="Arial"/>
          <w:sz w:val="24"/>
          <w:szCs w:val="24"/>
          <w:u w:val="single"/>
        </w:rPr>
      </w:pPr>
    </w:p>
    <w:p w14:paraId="436D975D" w14:textId="10F148B7" w:rsidR="00663F2E" w:rsidRPr="0007491E" w:rsidRDefault="00663F2E" w:rsidP="0007491E">
      <w:pPr>
        <w:spacing w:after="0" w:line="240" w:lineRule="auto"/>
        <w:rPr>
          <w:rFonts w:ascii="Arial" w:hAnsi="Arial" w:cs="Arial"/>
          <w:sz w:val="24"/>
          <w:szCs w:val="24"/>
          <w:u w:val="single"/>
        </w:rPr>
      </w:pPr>
      <w:r w:rsidRPr="0007491E">
        <w:rPr>
          <w:rFonts w:ascii="Arial" w:hAnsi="Arial" w:cs="Arial"/>
          <w:sz w:val="24"/>
          <w:szCs w:val="24"/>
          <w:u w:val="single"/>
        </w:rPr>
        <w:t>School Climate</w:t>
      </w:r>
    </w:p>
    <w:p w14:paraId="58A1F536" w14:textId="0FFDDC5F" w:rsidR="00663F2E" w:rsidRPr="0007491E" w:rsidRDefault="00663F2E" w:rsidP="0007491E">
      <w:pPr>
        <w:pStyle w:val="ListParagraph"/>
        <w:numPr>
          <w:ilvl w:val="0"/>
          <w:numId w:val="11"/>
        </w:numPr>
        <w:spacing w:after="0" w:line="240" w:lineRule="auto"/>
        <w:ind w:left="360"/>
        <w:rPr>
          <w:rFonts w:ascii="Arial" w:hAnsi="Arial" w:cs="Arial"/>
          <w:sz w:val="24"/>
          <w:szCs w:val="24"/>
        </w:rPr>
      </w:pPr>
      <w:r w:rsidRPr="0007491E">
        <w:rPr>
          <w:rFonts w:ascii="Arial" w:hAnsi="Arial" w:cs="Arial"/>
          <w:sz w:val="24"/>
          <w:szCs w:val="24"/>
        </w:rPr>
        <w:t>Equity</w:t>
      </w:r>
    </w:p>
    <w:p w14:paraId="18FBD3AC" w14:textId="0F615EC4" w:rsidR="00663F2E" w:rsidRPr="0007491E" w:rsidRDefault="00663F2E" w:rsidP="0007491E">
      <w:pPr>
        <w:pStyle w:val="ListParagraph"/>
        <w:numPr>
          <w:ilvl w:val="0"/>
          <w:numId w:val="11"/>
        </w:numPr>
        <w:spacing w:after="0" w:line="240" w:lineRule="auto"/>
        <w:ind w:left="360"/>
        <w:rPr>
          <w:rFonts w:ascii="Arial" w:hAnsi="Arial" w:cs="Arial"/>
          <w:sz w:val="24"/>
          <w:szCs w:val="24"/>
        </w:rPr>
      </w:pPr>
      <w:r w:rsidRPr="0007491E">
        <w:rPr>
          <w:rFonts w:ascii="Arial" w:hAnsi="Arial" w:cs="Arial"/>
          <w:sz w:val="24"/>
          <w:szCs w:val="24"/>
        </w:rPr>
        <w:t>Communication</w:t>
      </w:r>
    </w:p>
    <w:p w14:paraId="257D3B87" w14:textId="6B0730D4" w:rsidR="00663F2E" w:rsidRPr="0007491E" w:rsidRDefault="00663F2E" w:rsidP="0007491E">
      <w:pPr>
        <w:pStyle w:val="ListParagraph"/>
        <w:numPr>
          <w:ilvl w:val="0"/>
          <w:numId w:val="11"/>
        </w:numPr>
        <w:spacing w:after="0" w:line="240" w:lineRule="auto"/>
        <w:ind w:left="360"/>
        <w:rPr>
          <w:rFonts w:ascii="Arial" w:hAnsi="Arial" w:cs="Arial"/>
          <w:sz w:val="24"/>
          <w:szCs w:val="24"/>
        </w:rPr>
      </w:pPr>
      <w:r w:rsidRPr="0007491E">
        <w:rPr>
          <w:rFonts w:ascii="Arial" w:hAnsi="Arial" w:cs="Arial"/>
          <w:sz w:val="24"/>
          <w:szCs w:val="24"/>
        </w:rPr>
        <w:t>Morale</w:t>
      </w:r>
    </w:p>
    <w:p w14:paraId="0DE9361F" w14:textId="094EAE3C" w:rsidR="00663F2E" w:rsidRPr="0007491E" w:rsidRDefault="00663F2E" w:rsidP="0007491E">
      <w:pPr>
        <w:pStyle w:val="ListParagraph"/>
        <w:numPr>
          <w:ilvl w:val="0"/>
          <w:numId w:val="11"/>
        </w:numPr>
        <w:spacing w:after="0" w:line="240" w:lineRule="auto"/>
        <w:ind w:left="360"/>
        <w:rPr>
          <w:rFonts w:ascii="Arial" w:hAnsi="Arial" w:cs="Arial"/>
          <w:sz w:val="24"/>
          <w:szCs w:val="24"/>
        </w:rPr>
      </w:pPr>
      <w:r w:rsidRPr="0007491E">
        <w:rPr>
          <w:rFonts w:ascii="Arial" w:hAnsi="Arial" w:cs="Arial"/>
          <w:sz w:val="24"/>
          <w:szCs w:val="24"/>
        </w:rPr>
        <w:t>Safety</w:t>
      </w:r>
    </w:p>
    <w:p w14:paraId="2A7EEF24" w14:textId="60DEA6B4" w:rsidR="00663F2E" w:rsidRPr="0007491E" w:rsidRDefault="00663F2E" w:rsidP="0007491E">
      <w:pPr>
        <w:pStyle w:val="ListParagraph"/>
        <w:numPr>
          <w:ilvl w:val="0"/>
          <w:numId w:val="11"/>
        </w:numPr>
        <w:spacing w:after="0" w:line="240" w:lineRule="auto"/>
        <w:ind w:left="360"/>
        <w:rPr>
          <w:rFonts w:ascii="Arial" w:hAnsi="Arial" w:cs="Arial"/>
          <w:sz w:val="24"/>
          <w:szCs w:val="24"/>
        </w:rPr>
      </w:pPr>
      <w:r w:rsidRPr="0007491E">
        <w:rPr>
          <w:rFonts w:ascii="Arial" w:hAnsi="Arial" w:cs="Arial"/>
          <w:sz w:val="24"/>
          <w:szCs w:val="24"/>
        </w:rPr>
        <w:t>Recruitment</w:t>
      </w:r>
    </w:p>
    <w:p w14:paraId="1BAC160B" w14:textId="77777777" w:rsidR="002920C3" w:rsidRPr="0007491E" w:rsidRDefault="002920C3" w:rsidP="0007491E">
      <w:pPr>
        <w:spacing w:after="0" w:line="240" w:lineRule="auto"/>
        <w:rPr>
          <w:rFonts w:ascii="Arial" w:hAnsi="Arial" w:cs="Arial"/>
          <w:sz w:val="24"/>
          <w:szCs w:val="24"/>
        </w:rPr>
      </w:pPr>
    </w:p>
    <w:p w14:paraId="182A06EE" w14:textId="67A57AA0" w:rsidR="00663F2E" w:rsidRPr="0007491E" w:rsidRDefault="00663F2E" w:rsidP="0007491E">
      <w:pPr>
        <w:spacing w:after="0" w:line="240" w:lineRule="auto"/>
        <w:rPr>
          <w:rFonts w:ascii="Arial" w:hAnsi="Arial" w:cs="Arial"/>
          <w:sz w:val="24"/>
          <w:szCs w:val="24"/>
          <w:u w:val="single"/>
        </w:rPr>
      </w:pPr>
      <w:r w:rsidRPr="0007491E">
        <w:rPr>
          <w:rFonts w:ascii="Arial" w:hAnsi="Arial" w:cs="Arial"/>
          <w:sz w:val="24"/>
          <w:szCs w:val="24"/>
          <w:u w:val="single"/>
        </w:rPr>
        <w:t>Instruction</w:t>
      </w:r>
    </w:p>
    <w:p w14:paraId="525E32ED" w14:textId="1AFE976E" w:rsidR="00663F2E" w:rsidRPr="0007491E" w:rsidRDefault="00663F2E" w:rsidP="0007491E">
      <w:pPr>
        <w:pStyle w:val="ListParagraph"/>
        <w:numPr>
          <w:ilvl w:val="0"/>
          <w:numId w:val="10"/>
        </w:numPr>
        <w:spacing w:after="0" w:line="240" w:lineRule="auto"/>
        <w:ind w:left="360"/>
        <w:rPr>
          <w:rFonts w:ascii="Arial" w:hAnsi="Arial" w:cs="Arial"/>
          <w:sz w:val="24"/>
          <w:szCs w:val="24"/>
        </w:rPr>
      </w:pPr>
      <w:r w:rsidRPr="0007491E">
        <w:rPr>
          <w:rFonts w:ascii="Arial" w:hAnsi="Arial" w:cs="Arial"/>
          <w:sz w:val="24"/>
          <w:szCs w:val="24"/>
        </w:rPr>
        <w:t xml:space="preserve">Core Classroom Practices/Universal Prevention </w:t>
      </w:r>
      <w:r w:rsidR="00A926D0" w:rsidRPr="0007491E">
        <w:rPr>
          <w:rFonts w:ascii="Arial" w:hAnsi="Arial" w:cs="Arial"/>
          <w:sz w:val="24"/>
          <w:szCs w:val="24"/>
        </w:rPr>
        <w:t>(Tier 1)</w:t>
      </w:r>
    </w:p>
    <w:p w14:paraId="54387B8F" w14:textId="22DC8FCC" w:rsidR="00A926D0" w:rsidRPr="0007491E" w:rsidRDefault="00A926D0" w:rsidP="0007491E">
      <w:pPr>
        <w:pStyle w:val="ListParagraph"/>
        <w:numPr>
          <w:ilvl w:val="0"/>
          <w:numId w:val="10"/>
        </w:numPr>
        <w:spacing w:after="0" w:line="240" w:lineRule="auto"/>
        <w:ind w:left="360"/>
        <w:rPr>
          <w:rFonts w:ascii="Arial" w:hAnsi="Arial" w:cs="Arial"/>
          <w:sz w:val="24"/>
          <w:szCs w:val="24"/>
        </w:rPr>
      </w:pPr>
      <w:r w:rsidRPr="0007491E">
        <w:rPr>
          <w:rFonts w:ascii="Arial" w:hAnsi="Arial" w:cs="Arial"/>
          <w:sz w:val="24"/>
          <w:szCs w:val="24"/>
        </w:rPr>
        <w:t>Targeted Prevention/Group Intervention (Tier 2)/Individualized Prevention/Intensive Intervention (Tier 3)</w:t>
      </w:r>
    </w:p>
    <w:p w14:paraId="028542B4" w14:textId="41E1DCCC" w:rsidR="00A926D0" w:rsidRPr="0007491E" w:rsidRDefault="00A926D0" w:rsidP="0007491E">
      <w:pPr>
        <w:pStyle w:val="ListParagraph"/>
        <w:numPr>
          <w:ilvl w:val="0"/>
          <w:numId w:val="10"/>
        </w:numPr>
        <w:spacing w:after="0" w:line="240" w:lineRule="auto"/>
        <w:ind w:left="360"/>
        <w:rPr>
          <w:rFonts w:ascii="Arial" w:hAnsi="Arial" w:cs="Arial"/>
          <w:sz w:val="24"/>
          <w:szCs w:val="24"/>
        </w:rPr>
      </w:pPr>
      <w:r w:rsidRPr="0007491E">
        <w:rPr>
          <w:rFonts w:ascii="Arial" w:hAnsi="Arial" w:cs="Arial"/>
          <w:sz w:val="24"/>
          <w:szCs w:val="24"/>
        </w:rPr>
        <w:t>On-line and Blended Learning</w:t>
      </w:r>
    </w:p>
    <w:p w14:paraId="10E05A46" w14:textId="7153E662" w:rsidR="00A926D0" w:rsidRPr="0007491E" w:rsidRDefault="00A926D0" w:rsidP="0007491E">
      <w:pPr>
        <w:pStyle w:val="ListParagraph"/>
        <w:numPr>
          <w:ilvl w:val="0"/>
          <w:numId w:val="10"/>
        </w:numPr>
        <w:spacing w:after="0" w:line="240" w:lineRule="auto"/>
        <w:ind w:left="360"/>
        <w:rPr>
          <w:rFonts w:ascii="Arial" w:hAnsi="Arial" w:cs="Arial"/>
          <w:sz w:val="24"/>
          <w:szCs w:val="24"/>
        </w:rPr>
      </w:pPr>
      <w:r w:rsidRPr="0007491E">
        <w:rPr>
          <w:rFonts w:ascii="Arial" w:hAnsi="Arial" w:cs="Arial"/>
          <w:sz w:val="24"/>
          <w:szCs w:val="24"/>
        </w:rPr>
        <w:t>Transition Education</w:t>
      </w:r>
    </w:p>
    <w:p w14:paraId="42DAB820" w14:textId="77777777" w:rsidR="002920C3" w:rsidRPr="0007491E" w:rsidRDefault="002920C3" w:rsidP="0007491E">
      <w:pPr>
        <w:spacing w:after="0" w:line="240" w:lineRule="auto"/>
        <w:rPr>
          <w:rFonts w:ascii="Arial" w:hAnsi="Arial" w:cs="Arial"/>
          <w:sz w:val="24"/>
          <w:szCs w:val="24"/>
        </w:rPr>
      </w:pPr>
    </w:p>
    <w:p w14:paraId="3A5D26A9" w14:textId="60BFF9B4" w:rsidR="00C26F07" w:rsidRPr="0007491E" w:rsidRDefault="00C26F07" w:rsidP="0007491E">
      <w:pPr>
        <w:spacing w:after="0" w:line="240" w:lineRule="auto"/>
        <w:rPr>
          <w:rFonts w:ascii="Arial" w:hAnsi="Arial" w:cs="Arial"/>
          <w:sz w:val="24"/>
          <w:szCs w:val="24"/>
          <w:u w:val="single"/>
        </w:rPr>
      </w:pPr>
      <w:r w:rsidRPr="0007491E">
        <w:rPr>
          <w:rFonts w:ascii="Arial" w:hAnsi="Arial" w:cs="Arial"/>
          <w:sz w:val="24"/>
          <w:szCs w:val="24"/>
          <w:u w:val="single"/>
        </w:rPr>
        <w:t>Post-Secondary and Workforce Readiness</w:t>
      </w:r>
    </w:p>
    <w:p w14:paraId="3F67ABCF" w14:textId="00A0A446" w:rsidR="00C26F07" w:rsidRPr="0007491E" w:rsidRDefault="00C26F07" w:rsidP="0007491E">
      <w:pPr>
        <w:pStyle w:val="ListParagraph"/>
        <w:numPr>
          <w:ilvl w:val="0"/>
          <w:numId w:val="9"/>
        </w:numPr>
        <w:spacing w:after="0" w:line="240" w:lineRule="auto"/>
        <w:ind w:left="360"/>
        <w:rPr>
          <w:rFonts w:ascii="Arial" w:hAnsi="Arial" w:cs="Arial"/>
          <w:sz w:val="24"/>
          <w:szCs w:val="24"/>
        </w:rPr>
      </w:pPr>
      <w:r w:rsidRPr="0007491E">
        <w:rPr>
          <w:rFonts w:ascii="Arial" w:hAnsi="Arial" w:cs="Arial"/>
          <w:sz w:val="24"/>
          <w:szCs w:val="24"/>
        </w:rPr>
        <w:t>Graduation Requirements</w:t>
      </w:r>
    </w:p>
    <w:p w14:paraId="2DCAAEF4" w14:textId="423C9928" w:rsidR="00C26F07" w:rsidRPr="0007491E" w:rsidRDefault="00C26F07" w:rsidP="0007491E">
      <w:pPr>
        <w:pStyle w:val="ListParagraph"/>
        <w:numPr>
          <w:ilvl w:val="0"/>
          <w:numId w:val="9"/>
        </w:numPr>
        <w:spacing w:after="0" w:line="240" w:lineRule="auto"/>
        <w:ind w:left="360"/>
        <w:rPr>
          <w:rFonts w:ascii="Arial" w:hAnsi="Arial" w:cs="Arial"/>
          <w:sz w:val="24"/>
          <w:szCs w:val="24"/>
        </w:rPr>
      </w:pPr>
      <w:r w:rsidRPr="0007491E">
        <w:rPr>
          <w:rFonts w:ascii="Arial" w:hAnsi="Arial" w:cs="Arial"/>
          <w:sz w:val="24"/>
          <w:szCs w:val="24"/>
        </w:rPr>
        <w:t>Workforce Readiness</w:t>
      </w:r>
    </w:p>
    <w:p w14:paraId="29CC6C3F" w14:textId="505D2A77" w:rsidR="00C26F07" w:rsidRPr="0007491E" w:rsidRDefault="00C26F07" w:rsidP="0007491E">
      <w:pPr>
        <w:pStyle w:val="ListParagraph"/>
        <w:numPr>
          <w:ilvl w:val="0"/>
          <w:numId w:val="9"/>
        </w:numPr>
        <w:spacing w:after="0" w:line="240" w:lineRule="auto"/>
        <w:ind w:left="360"/>
        <w:rPr>
          <w:rFonts w:ascii="Arial" w:hAnsi="Arial" w:cs="Arial"/>
          <w:sz w:val="24"/>
          <w:szCs w:val="24"/>
        </w:rPr>
      </w:pPr>
      <w:r w:rsidRPr="0007491E">
        <w:rPr>
          <w:rFonts w:ascii="Arial" w:hAnsi="Arial" w:cs="Arial"/>
          <w:sz w:val="24"/>
          <w:szCs w:val="24"/>
        </w:rPr>
        <w:t>Post-Secondary Education</w:t>
      </w:r>
    </w:p>
    <w:p w14:paraId="504CFC3E" w14:textId="77777777" w:rsidR="002920C3" w:rsidRPr="0007491E" w:rsidRDefault="002920C3" w:rsidP="0007491E">
      <w:pPr>
        <w:spacing w:after="0" w:line="240" w:lineRule="auto"/>
        <w:rPr>
          <w:rFonts w:ascii="Arial" w:hAnsi="Arial" w:cs="Arial"/>
          <w:sz w:val="24"/>
          <w:szCs w:val="24"/>
        </w:rPr>
      </w:pPr>
    </w:p>
    <w:p w14:paraId="780A71C2" w14:textId="021AB0AF" w:rsidR="00C26F07" w:rsidRPr="0007491E" w:rsidRDefault="00C26F07" w:rsidP="0007491E">
      <w:pPr>
        <w:spacing w:after="0" w:line="240" w:lineRule="auto"/>
        <w:rPr>
          <w:rFonts w:ascii="Arial" w:hAnsi="Arial" w:cs="Arial"/>
          <w:sz w:val="24"/>
          <w:szCs w:val="24"/>
          <w:u w:val="single"/>
        </w:rPr>
      </w:pPr>
      <w:r w:rsidRPr="0007491E">
        <w:rPr>
          <w:rFonts w:ascii="Arial" w:hAnsi="Arial" w:cs="Arial"/>
          <w:sz w:val="24"/>
          <w:szCs w:val="24"/>
          <w:u w:val="single"/>
        </w:rPr>
        <w:t>Learning and Living Beyond the Classroom</w:t>
      </w:r>
    </w:p>
    <w:p w14:paraId="54F8DF72" w14:textId="3BDF3A29" w:rsidR="00C26F07" w:rsidRPr="0007491E" w:rsidRDefault="0007491E" w:rsidP="0007491E">
      <w:pPr>
        <w:pStyle w:val="ListParagraph"/>
        <w:numPr>
          <w:ilvl w:val="0"/>
          <w:numId w:val="8"/>
        </w:numPr>
        <w:spacing w:after="0" w:line="240" w:lineRule="auto"/>
        <w:ind w:left="360"/>
        <w:rPr>
          <w:rFonts w:ascii="Arial" w:hAnsi="Arial" w:cs="Arial"/>
          <w:sz w:val="24"/>
          <w:szCs w:val="24"/>
        </w:rPr>
      </w:pPr>
      <w:r w:rsidRPr="0007491E">
        <w:rPr>
          <w:rFonts w:ascii="Arial" w:hAnsi="Arial" w:cs="Arial"/>
          <w:sz w:val="24"/>
          <w:szCs w:val="24"/>
        </w:rPr>
        <w:t>Extra-Curricular</w:t>
      </w:r>
      <w:r w:rsidR="00C26F07" w:rsidRPr="0007491E">
        <w:rPr>
          <w:rFonts w:ascii="Arial" w:hAnsi="Arial" w:cs="Arial"/>
          <w:sz w:val="24"/>
          <w:szCs w:val="24"/>
        </w:rPr>
        <w:t xml:space="preserve"> Programming</w:t>
      </w:r>
    </w:p>
    <w:p w14:paraId="5205F17D" w14:textId="3ED90355" w:rsidR="00C26F07" w:rsidRPr="0007491E" w:rsidRDefault="00C26F07" w:rsidP="0007491E">
      <w:pPr>
        <w:pStyle w:val="ListParagraph"/>
        <w:numPr>
          <w:ilvl w:val="0"/>
          <w:numId w:val="8"/>
        </w:numPr>
        <w:spacing w:after="0" w:line="240" w:lineRule="auto"/>
        <w:ind w:left="360"/>
        <w:rPr>
          <w:rFonts w:ascii="Arial" w:hAnsi="Arial" w:cs="Arial"/>
          <w:sz w:val="24"/>
          <w:szCs w:val="24"/>
        </w:rPr>
      </w:pPr>
      <w:r w:rsidRPr="0007491E">
        <w:rPr>
          <w:rFonts w:ascii="Arial" w:hAnsi="Arial" w:cs="Arial"/>
          <w:sz w:val="24"/>
          <w:szCs w:val="24"/>
        </w:rPr>
        <w:t>Building Autonomy</w:t>
      </w:r>
    </w:p>
    <w:p w14:paraId="2661B164" w14:textId="3475C9B0" w:rsidR="00C26F07" w:rsidRDefault="00C26F07" w:rsidP="0007491E">
      <w:pPr>
        <w:spacing w:after="0" w:line="240" w:lineRule="auto"/>
        <w:rPr>
          <w:rFonts w:ascii="Arial" w:hAnsi="Arial" w:cs="Arial"/>
          <w:sz w:val="24"/>
          <w:szCs w:val="24"/>
        </w:rPr>
      </w:pPr>
    </w:p>
    <w:p w14:paraId="47FFB6C4" w14:textId="55B0B05A" w:rsidR="00C26F07" w:rsidRPr="0007491E" w:rsidRDefault="00C26F07" w:rsidP="0007491E">
      <w:pPr>
        <w:spacing w:after="0" w:line="240" w:lineRule="auto"/>
        <w:rPr>
          <w:rFonts w:ascii="Arial" w:hAnsi="Arial" w:cs="Arial"/>
          <w:sz w:val="24"/>
          <w:szCs w:val="24"/>
          <w:u w:val="single"/>
        </w:rPr>
      </w:pPr>
      <w:r w:rsidRPr="0007491E">
        <w:rPr>
          <w:rFonts w:ascii="Arial" w:hAnsi="Arial" w:cs="Arial"/>
          <w:sz w:val="24"/>
          <w:szCs w:val="24"/>
          <w:u w:val="single"/>
        </w:rPr>
        <w:t>Statewide Services</w:t>
      </w:r>
    </w:p>
    <w:p w14:paraId="766A573E" w14:textId="52351B32" w:rsidR="00C26F07" w:rsidRPr="0007491E" w:rsidRDefault="00C26F07" w:rsidP="0007491E">
      <w:pPr>
        <w:pStyle w:val="ListParagraph"/>
        <w:numPr>
          <w:ilvl w:val="0"/>
          <w:numId w:val="7"/>
        </w:numPr>
        <w:spacing w:after="0" w:line="240" w:lineRule="auto"/>
        <w:ind w:left="360"/>
        <w:rPr>
          <w:rFonts w:ascii="Arial" w:hAnsi="Arial" w:cs="Arial"/>
          <w:sz w:val="24"/>
          <w:szCs w:val="24"/>
        </w:rPr>
      </w:pPr>
      <w:r w:rsidRPr="0007491E">
        <w:rPr>
          <w:rFonts w:ascii="Arial" w:hAnsi="Arial" w:cs="Arial"/>
          <w:sz w:val="24"/>
          <w:szCs w:val="24"/>
        </w:rPr>
        <w:t>Trainings and Workshops</w:t>
      </w:r>
    </w:p>
    <w:p w14:paraId="5A611E63" w14:textId="0959915D" w:rsidR="00C26F07" w:rsidRPr="0007491E" w:rsidRDefault="00C26F07" w:rsidP="0007491E">
      <w:pPr>
        <w:pStyle w:val="ListParagraph"/>
        <w:numPr>
          <w:ilvl w:val="0"/>
          <w:numId w:val="7"/>
        </w:numPr>
        <w:spacing w:after="0" w:line="240" w:lineRule="auto"/>
        <w:ind w:left="360"/>
        <w:rPr>
          <w:rFonts w:ascii="Arial" w:hAnsi="Arial" w:cs="Arial"/>
          <w:sz w:val="24"/>
          <w:szCs w:val="24"/>
        </w:rPr>
      </w:pPr>
      <w:r w:rsidRPr="0007491E">
        <w:rPr>
          <w:rFonts w:ascii="Arial" w:hAnsi="Arial" w:cs="Arial"/>
          <w:sz w:val="24"/>
          <w:szCs w:val="24"/>
        </w:rPr>
        <w:t>Early Education Programs</w:t>
      </w:r>
    </w:p>
    <w:p w14:paraId="4C2A5B46" w14:textId="235C4004" w:rsidR="00C26F07" w:rsidRPr="0007491E" w:rsidRDefault="00C26F07" w:rsidP="0007491E">
      <w:pPr>
        <w:pStyle w:val="ListParagraph"/>
        <w:numPr>
          <w:ilvl w:val="0"/>
          <w:numId w:val="7"/>
        </w:numPr>
        <w:spacing w:after="0" w:line="240" w:lineRule="auto"/>
        <w:ind w:left="360"/>
        <w:rPr>
          <w:rFonts w:ascii="Arial" w:hAnsi="Arial" w:cs="Arial"/>
          <w:sz w:val="24"/>
          <w:szCs w:val="24"/>
        </w:rPr>
      </w:pPr>
      <w:r w:rsidRPr="0007491E">
        <w:rPr>
          <w:rFonts w:ascii="Arial" w:hAnsi="Arial" w:cs="Arial"/>
          <w:sz w:val="24"/>
          <w:szCs w:val="24"/>
        </w:rPr>
        <w:t>School-Aged Services and Programming</w:t>
      </w:r>
    </w:p>
    <w:p w14:paraId="25109087" w14:textId="08CD52E5" w:rsidR="00C26F07" w:rsidRPr="0007491E" w:rsidRDefault="00C26F07" w:rsidP="0007491E">
      <w:pPr>
        <w:pStyle w:val="ListParagraph"/>
        <w:numPr>
          <w:ilvl w:val="0"/>
          <w:numId w:val="7"/>
        </w:numPr>
        <w:spacing w:after="0" w:line="240" w:lineRule="auto"/>
        <w:ind w:left="360"/>
        <w:rPr>
          <w:rFonts w:ascii="Arial" w:hAnsi="Arial" w:cs="Arial"/>
          <w:sz w:val="24"/>
          <w:szCs w:val="24"/>
        </w:rPr>
      </w:pPr>
      <w:r w:rsidRPr="0007491E">
        <w:rPr>
          <w:rFonts w:ascii="Arial" w:hAnsi="Arial" w:cs="Arial"/>
          <w:sz w:val="24"/>
          <w:szCs w:val="24"/>
        </w:rPr>
        <w:t>Collaboration and Resources</w:t>
      </w:r>
    </w:p>
    <w:p w14:paraId="47F1D0D7" w14:textId="68CB7DEF" w:rsidR="00C26F07" w:rsidRDefault="00C26F07" w:rsidP="0007491E">
      <w:pPr>
        <w:spacing w:after="0" w:line="240" w:lineRule="auto"/>
        <w:rPr>
          <w:rFonts w:ascii="Arial" w:hAnsi="Arial" w:cs="Arial"/>
          <w:sz w:val="24"/>
          <w:szCs w:val="24"/>
        </w:rPr>
      </w:pPr>
    </w:p>
    <w:p w14:paraId="61AB39F3" w14:textId="77777777" w:rsidR="002920C3" w:rsidRPr="0007491E" w:rsidRDefault="002920C3" w:rsidP="0007491E">
      <w:pPr>
        <w:spacing w:after="0" w:line="240" w:lineRule="auto"/>
        <w:rPr>
          <w:rFonts w:ascii="Arial" w:hAnsi="Arial" w:cs="Arial"/>
          <w:sz w:val="24"/>
          <w:szCs w:val="24"/>
        </w:rPr>
      </w:pPr>
    </w:p>
    <w:p w14:paraId="5ED30EF7" w14:textId="5DE6B56C" w:rsidR="00C26F07" w:rsidRPr="00537A4B" w:rsidRDefault="00C26F07" w:rsidP="0007491E">
      <w:pPr>
        <w:spacing w:after="0" w:line="240" w:lineRule="auto"/>
        <w:rPr>
          <w:rFonts w:ascii="Arial" w:hAnsi="Arial" w:cs="Arial"/>
          <w:sz w:val="24"/>
          <w:szCs w:val="24"/>
        </w:rPr>
      </w:pPr>
      <w:r w:rsidRPr="00537A4B">
        <w:rPr>
          <w:rFonts w:ascii="Arial" w:hAnsi="Arial" w:cs="Arial"/>
          <w:sz w:val="24"/>
          <w:szCs w:val="24"/>
        </w:rPr>
        <w:t xml:space="preserve">The Colorado School for the Deaf and the Blind (CSDB) and its Board is committed to providing a safe learning and work environment where all members of the school community are treated with dignity, and respect.  CSDB does not discriminate </w:t>
      </w:r>
      <w:proofErr w:type="gramStart"/>
      <w:r w:rsidRPr="00537A4B">
        <w:rPr>
          <w:rFonts w:ascii="Arial" w:hAnsi="Arial" w:cs="Arial"/>
          <w:sz w:val="24"/>
          <w:szCs w:val="24"/>
        </w:rPr>
        <w:t>on the basis of</w:t>
      </w:r>
      <w:proofErr w:type="gramEnd"/>
      <w:r w:rsidRPr="00537A4B">
        <w:rPr>
          <w:rFonts w:ascii="Arial" w:hAnsi="Arial" w:cs="Arial"/>
          <w:sz w:val="24"/>
          <w:szCs w:val="24"/>
        </w:rPr>
        <w:t xml:space="preserve"> disability, race, creed, color, sex, sexual orientation, gen</w:t>
      </w:r>
      <w:r w:rsidR="00E26674">
        <w:rPr>
          <w:rFonts w:ascii="Arial" w:hAnsi="Arial" w:cs="Arial"/>
          <w:sz w:val="24"/>
          <w:szCs w:val="24"/>
        </w:rPr>
        <w:t>der</w:t>
      </w:r>
      <w:r w:rsidRPr="00537A4B">
        <w:rPr>
          <w:rFonts w:ascii="Arial" w:hAnsi="Arial" w:cs="Arial"/>
          <w:sz w:val="24"/>
          <w:szCs w:val="24"/>
        </w:rPr>
        <w:t xml:space="preserve"> identification, national origin, religion, age, veteran status, or marital status.  Accordingly, no otherwise qualified student, employee, applicant for employment or member of the public shall be excluded from participation in, be denied the benefits of, or be subjected to unlawful discrimination, harassment, or unwelcome behavior under any CSDB program or activity on the basis of disability, race, creed, color, s</w:t>
      </w:r>
      <w:r w:rsidR="00E26674">
        <w:rPr>
          <w:rFonts w:ascii="Arial" w:hAnsi="Arial" w:cs="Arial"/>
          <w:sz w:val="24"/>
          <w:szCs w:val="24"/>
        </w:rPr>
        <w:t>e</w:t>
      </w:r>
      <w:r w:rsidRPr="00537A4B">
        <w:rPr>
          <w:rFonts w:ascii="Arial" w:hAnsi="Arial" w:cs="Arial"/>
          <w:sz w:val="24"/>
          <w:szCs w:val="24"/>
        </w:rPr>
        <w:t xml:space="preserve">x, sexual orientation, national origin, religion, age, </w:t>
      </w:r>
      <w:r w:rsidR="0007491E" w:rsidRPr="00537A4B">
        <w:rPr>
          <w:rFonts w:ascii="Arial" w:hAnsi="Arial" w:cs="Arial"/>
          <w:sz w:val="24"/>
          <w:szCs w:val="24"/>
        </w:rPr>
        <w:t>ancestry</w:t>
      </w:r>
      <w:r w:rsidRPr="00537A4B">
        <w:rPr>
          <w:rFonts w:ascii="Arial" w:hAnsi="Arial" w:cs="Arial"/>
          <w:sz w:val="24"/>
          <w:szCs w:val="24"/>
        </w:rPr>
        <w:t>, veteran</w:t>
      </w:r>
      <w:r w:rsidR="0007491E" w:rsidRPr="00537A4B">
        <w:rPr>
          <w:rFonts w:ascii="Arial" w:hAnsi="Arial" w:cs="Arial"/>
          <w:sz w:val="24"/>
          <w:szCs w:val="24"/>
        </w:rPr>
        <w:t xml:space="preserve"> status, or marital status.  Discrimination against employees and applicants for employment based on age, genetic information and conditions related to pregnancy or childbirth is also prohibited in accordance with state and/or federal law.</w:t>
      </w:r>
    </w:p>
    <w:p w14:paraId="1020420E" w14:textId="77777777" w:rsidR="00663F2E" w:rsidRPr="00537A4B" w:rsidRDefault="00663F2E" w:rsidP="0007491E">
      <w:pPr>
        <w:spacing w:after="0" w:line="240" w:lineRule="auto"/>
        <w:rPr>
          <w:rFonts w:ascii="Arial" w:hAnsi="Arial" w:cs="Arial"/>
          <w:sz w:val="22"/>
          <w:szCs w:val="22"/>
        </w:rPr>
      </w:pPr>
    </w:p>
    <w:sectPr w:rsidR="00663F2E" w:rsidRPr="00537A4B" w:rsidSect="0053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Hont">
    <w:altName w:val="Calibri"/>
    <w:panose1 w:val="020B0604030504040204"/>
    <w:charset w:val="00"/>
    <w:family w:val="swiss"/>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E9"/>
    <w:multiLevelType w:val="hybridMultilevel"/>
    <w:tmpl w:val="964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4A9E"/>
    <w:multiLevelType w:val="hybridMultilevel"/>
    <w:tmpl w:val="907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4EDE"/>
    <w:multiLevelType w:val="hybridMultilevel"/>
    <w:tmpl w:val="9B10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F66BC"/>
    <w:multiLevelType w:val="hybridMultilevel"/>
    <w:tmpl w:val="05D0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31472"/>
    <w:multiLevelType w:val="hybridMultilevel"/>
    <w:tmpl w:val="35B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C5439"/>
    <w:multiLevelType w:val="hybridMultilevel"/>
    <w:tmpl w:val="A7E0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D6892"/>
    <w:multiLevelType w:val="hybridMultilevel"/>
    <w:tmpl w:val="06E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B688A"/>
    <w:multiLevelType w:val="hybridMultilevel"/>
    <w:tmpl w:val="74DA5DBA"/>
    <w:lvl w:ilvl="0" w:tplc="E85C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E5221"/>
    <w:multiLevelType w:val="hybridMultilevel"/>
    <w:tmpl w:val="FFE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64A6C"/>
    <w:multiLevelType w:val="hybridMultilevel"/>
    <w:tmpl w:val="CA2EC2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866CA7"/>
    <w:multiLevelType w:val="hybridMultilevel"/>
    <w:tmpl w:val="127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06D8A"/>
    <w:multiLevelType w:val="hybridMultilevel"/>
    <w:tmpl w:val="1A0CAF88"/>
    <w:lvl w:ilvl="0" w:tplc="E85C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B7434"/>
    <w:multiLevelType w:val="hybridMultilevel"/>
    <w:tmpl w:val="6A9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05F8C"/>
    <w:multiLevelType w:val="hybridMultilevel"/>
    <w:tmpl w:val="A06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5"/>
  </w:num>
  <w:num w:numId="6">
    <w:abstractNumId w:val="0"/>
  </w:num>
  <w:num w:numId="7">
    <w:abstractNumId w:val="8"/>
  </w:num>
  <w:num w:numId="8">
    <w:abstractNumId w:val="12"/>
  </w:num>
  <w:num w:numId="9">
    <w:abstractNumId w:val="4"/>
  </w:num>
  <w:num w:numId="10">
    <w:abstractNumId w:val="2"/>
  </w:num>
  <w:num w:numId="11">
    <w:abstractNumId w:val="1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D7"/>
    <w:rsid w:val="00017EE3"/>
    <w:rsid w:val="00023D93"/>
    <w:rsid w:val="00062B15"/>
    <w:rsid w:val="000650D1"/>
    <w:rsid w:val="00066D2E"/>
    <w:rsid w:val="00072FE4"/>
    <w:rsid w:val="0007491E"/>
    <w:rsid w:val="00077706"/>
    <w:rsid w:val="0008041A"/>
    <w:rsid w:val="00081DD1"/>
    <w:rsid w:val="00090446"/>
    <w:rsid w:val="0009473F"/>
    <w:rsid w:val="000A0B5D"/>
    <w:rsid w:val="000B1143"/>
    <w:rsid w:val="000B5A3F"/>
    <w:rsid w:val="000C3D45"/>
    <w:rsid w:val="000D79A9"/>
    <w:rsid w:val="001223CF"/>
    <w:rsid w:val="00126E1B"/>
    <w:rsid w:val="00131374"/>
    <w:rsid w:val="001572B6"/>
    <w:rsid w:val="001720AC"/>
    <w:rsid w:val="00181A65"/>
    <w:rsid w:val="001857F8"/>
    <w:rsid w:val="00190F54"/>
    <w:rsid w:val="00190FA2"/>
    <w:rsid w:val="00194F04"/>
    <w:rsid w:val="0019751F"/>
    <w:rsid w:val="001A536C"/>
    <w:rsid w:val="001D1DB6"/>
    <w:rsid w:val="001E15F1"/>
    <w:rsid w:val="001E2B8F"/>
    <w:rsid w:val="00204C52"/>
    <w:rsid w:val="00207542"/>
    <w:rsid w:val="0023063B"/>
    <w:rsid w:val="00233516"/>
    <w:rsid w:val="00241742"/>
    <w:rsid w:val="0025127A"/>
    <w:rsid w:val="00252D00"/>
    <w:rsid w:val="00263403"/>
    <w:rsid w:val="00266C44"/>
    <w:rsid w:val="00272D2A"/>
    <w:rsid w:val="00290FB6"/>
    <w:rsid w:val="002920C3"/>
    <w:rsid w:val="002A43E9"/>
    <w:rsid w:val="002D0493"/>
    <w:rsid w:val="002F3E5D"/>
    <w:rsid w:val="002F71DF"/>
    <w:rsid w:val="00321B01"/>
    <w:rsid w:val="00335034"/>
    <w:rsid w:val="00367896"/>
    <w:rsid w:val="003702BE"/>
    <w:rsid w:val="0038257A"/>
    <w:rsid w:val="0038586C"/>
    <w:rsid w:val="003A08D5"/>
    <w:rsid w:val="003A356E"/>
    <w:rsid w:val="003B2463"/>
    <w:rsid w:val="003E04A3"/>
    <w:rsid w:val="003F7802"/>
    <w:rsid w:val="00401394"/>
    <w:rsid w:val="0041013E"/>
    <w:rsid w:val="004165A2"/>
    <w:rsid w:val="00425C15"/>
    <w:rsid w:val="00426063"/>
    <w:rsid w:val="00440238"/>
    <w:rsid w:val="004632B6"/>
    <w:rsid w:val="00466CC6"/>
    <w:rsid w:val="00486CA7"/>
    <w:rsid w:val="00487A7E"/>
    <w:rsid w:val="00493E75"/>
    <w:rsid w:val="00493F9E"/>
    <w:rsid w:val="004A0982"/>
    <w:rsid w:val="004A26CF"/>
    <w:rsid w:val="004B447E"/>
    <w:rsid w:val="004B5592"/>
    <w:rsid w:val="004B7E43"/>
    <w:rsid w:val="004C1341"/>
    <w:rsid w:val="004C3D2D"/>
    <w:rsid w:val="00500305"/>
    <w:rsid w:val="005020D0"/>
    <w:rsid w:val="005214B6"/>
    <w:rsid w:val="00537A4B"/>
    <w:rsid w:val="00542AEC"/>
    <w:rsid w:val="005450F0"/>
    <w:rsid w:val="00546450"/>
    <w:rsid w:val="00572B0D"/>
    <w:rsid w:val="00573A89"/>
    <w:rsid w:val="005816EE"/>
    <w:rsid w:val="00587CC3"/>
    <w:rsid w:val="00593705"/>
    <w:rsid w:val="005A4DF1"/>
    <w:rsid w:val="005A5AB2"/>
    <w:rsid w:val="005A7231"/>
    <w:rsid w:val="005B088A"/>
    <w:rsid w:val="005F0789"/>
    <w:rsid w:val="005F6004"/>
    <w:rsid w:val="00603690"/>
    <w:rsid w:val="00612A88"/>
    <w:rsid w:val="00633C6B"/>
    <w:rsid w:val="00647E81"/>
    <w:rsid w:val="00660A33"/>
    <w:rsid w:val="00662F8E"/>
    <w:rsid w:val="00663F2E"/>
    <w:rsid w:val="006766B9"/>
    <w:rsid w:val="00682ED9"/>
    <w:rsid w:val="00683DB0"/>
    <w:rsid w:val="00695A0C"/>
    <w:rsid w:val="006964B2"/>
    <w:rsid w:val="006A24B7"/>
    <w:rsid w:val="006A4BFC"/>
    <w:rsid w:val="006A6B29"/>
    <w:rsid w:val="006B138D"/>
    <w:rsid w:val="006B1CF1"/>
    <w:rsid w:val="006B3476"/>
    <w:rsid w:val="006B51D3"/>
    <w:rsid w:val="006E4149"/>
    <w:rsid w:val="00704FE0"/>
    <w:rsid w:val="00707DC4"/>
    <w:rsid w:val="0071363B"/>
    <w:rsid w:val="0071466A"/>
    <w:rsid w:val="00737A8C"/>
    <w:rsid w:val="007451DB"/>
    <w:rsid w:val="00764E12"/>
    <w:rsid w:val="00791FCA"/>
    <w:rsid w:val="007920DF"/>
    <w:rsid w:val="007B5E21"/>
    <w:rsid w:val="007C20CA"/>
    <w:rsid w:val="007C38A5"/>
    <w:rsid w:val="007D2B0A"/>
    <w:rsid w:val="007D5BBF"/>
    <w:rsid w:val="007F29E0"/>
    <w:rsid w:val="007F5E51"/>
    <w:rsid w:val="0080203F"/>
    <w:rsid w:val="00803E93"/>
    <w:rsid w:val="008155E9"/>
    <w:rsid w:val="00815F6D"/>
    <w:rsid w:val="00820FAB"/>
    <w:rsid w:val="00824CC4"/>
    <w:rsid w:val="0084324D"/>
    <w:rsid w:val="008553A2"/>
    <w:rsid w:val="00862A1D"/>
    <w:rsid w:val="00862CA3"/>
    <w:rsid w:val="00876A7D"/>
    <w:rsid w:val="00892A27"/>
    <w:rsid w:val="008941D8"/>
    <w:rsid w:val="008950EC"/>
    <w:rsid w:val="008A37E6"/>
    <w:rsid w:val="008A71AE"/>
    <w:rsid w:val="0097618B"/>
    <w:rsid w:val="009A3A63"/>
    <w:rsid w:val="009A76B1"/>
    <w:rsid w:val="009B5BB8"/>
    <w:rsid w:val="009C5B0A"/>
    <w:rsid w:val="009E3EA3"/>
    <w:rsid w:val="009F12A1"/>
    <w:rsid w:val="009F6F57"/>
    <w:rsid w:val="00A0381B"/>
    <w:rsid w:val="00A12339"/>
    <w:rsid w:val="00A1683D"/>
    <w:rsid w:val="00A23D22"/>
    <w:rsid w:val="00A31670"/>
    <w:rsid w:val="00A351D6"/>
    <w:rsid w:val="00A356DB"/>
    <w:rsid w:val="00A37768"/>
    <w:rsid w:val="00A545F5"/>
    <w:rsid w:val="00A80C02"/>
    <w:rsid w:val="00A926D0"/>
    <w:rsid w:val="00AC265D"/>
    <w:rsid w:val="00AC3F7C"/>
    <w:rsid w:val="00AF3520"/>
    <w:rsid w:val="00AF680E"/>
    <w:rsid w:val="00AF72E6"/>
    <w:rsid w:val="00B27097"/>
    <w:rsid w:val="00B3709C"/>
    <w:rsid w:val="00B40903"/>
    <w:rsid w:val="00B46FBB"/>
    <w:rsid w:val="00B534DC"/>
    <w:rsid w:val="00B54E84"/>
    <w:rsid w:val="00B5719E"/>
    <w:rsid w:val="00B73C78"/>
    <w:rsid w:val="00B820D7"/>
    <w:rsid w:val="00B90F33"/>
    <w:rsid w:val="00B964A4"/>
    <w:rsid w:val="00BA36AB"/>
    <w:rsid w:val="00BA3728"/>
    <w:rsid w:val="00BC5746"/>
    <w:rsid w:val="00BE7A4F"/>
    <w:rsid w:val="00C0786A"/>
    <w:rsid w:val="00C26F07"/>
    <w:rsid w:val="00C33023"/>
    <w:rsid w:val="00C3596A"/>
    <w:rsid w:val="00C36782"/>
    <w:rsid w:val="00C57695"/>
    <w:rsid w:val="00C637D1"/>
    <w:rsid w:val="00C750F0"/>
    <w:rsid w:val="00CB21AF"/>
    <w:rsid w:val="00CE08B7"/>
    <w:rsid w:val="00CF2DC0"/>
    <w:rsid w:val="00D028C8"/>
    <w:rsid w:val="00D12435"/>
    <w:rsid w:val="00D312E2"/>
    <w:rsid w:val="00D37936"/>
    <w:rsid w:val="00D5046C"/>
    <w:rsid w:val="00D57CE5"/>
    <w:rsid w:val="00D801CF"/>
    <w:rsid w:val="00D82B2D"/>
    <w:rsid w:val="00DC2F3F"/>
    <w:rsid w:val="00DD741B"/>
    <w:rsid w:val="00DF1BF6"/>
    <w:rsid w:val="00E0411F"/>
    <w:rsid w:val="00E06174"/>
    <w:rsid w:val="00E07923"/>
    <w:rsid w:val="00E21FC1"/>
    <w:rsid w:val="00E26674"/>
    <w:rsid w:val="00E37960"/>
    <w:rsid w:val="00E42A5C"/>
    <w:rsid w:val="00E75543"/>
    <w:rsid w:val="00E83651"/>
    <w:rsid w:val="00E837ED"/>
    <w:rsid w:val="00E84EA2"/>
    <w:rsid w:val="00E9016D"/>
    <w:rsid w:val="00E94600"/>
    <w:rsid w:val="00EA04AB"/>
    <w:rsid w:val="00EA1C80"/>
    <w:rsid w:val="00EA7784"/>
    <w:rsid w:val="00EB50C5"/>
    <w:rsid w:val="00ED7866"/>
    <w:rsid w:val="00ED7D70"/>
    <w:rsid w:val="00EF07FC"/>
    <w:rsid w:val="00EF3049"/>
    <w:rsid w:val="00EF3487"/>
    <w:rsid w:val="00EF55CA"/>
    <w:rsid w:val="00F03C00"/>
    <w:rsid w:val="00F05801"/>
    <w:rsid w:val="00F1149E"/>
    <w:rsid w:val="00F15812"/>
    <w:rsid w:val="00F35BEF"/>
    <w:rsid w:val="00F52347"/>
    <w:rsid w:val="00F53262"/>
    <w:rsid w:val="00F6638C"/>
    <w:rsid w:val="00F70D83"/>
    <w:rsid w:val="00F7348C"/>
    <w:rsid w:val="00F83EBA"/>
    <w:rsid w:val="00F97DAF"/>
    <w:rsid w:val="00FB039C"/>
    <w:rsid w:val="00FB36C7"/>
    <w:rsid w:val="00FD4C72"/>
    <w:rsid w:val="00FE1873"/>
    <w:rsid w:val="00FF02E2"/>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33B"/>
  <w15:chartTrackingRefBased/>
  <w15:docId w15:val="{0267FE7F-AB7B-4F18-AE76-AB7D156E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D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E84EA2"/>
    <w:pPr>
      <w:widowControl w:val="0"/>
      <w:spacing w:after="0" w:line="240" w:lineRule="auto"/>
      <w:ind w:right="-450"/>
      <w:outlineLvl w:val="0"/>
    </w:pPr>
    <w:rPr>
      <w:rFonts w:ascii="APHont" w:hAnsi="APHont"/>
      <w:sz w:val="32"/>
      <w:szCs w:val="32"/>
      <w14:ligatures w14:val="none"/>
    </w:rPr>
  </w:style>
  <w:style w:type="paragraph" w:styleId="Heading2">
    <w:name w:val="heading 2"/>
    <w:basedOn w:val="Normal"/>
    <w:next w:val="Normal"/>
    <w:link w:val="Heading2Char"/>
    <w:uiPriority w:val="9"/>
    <w:unhideWhenUsed/>
    <w:qFormat/>
    <w:rsid w:val="002F3E5D"/>
    <w:pPr>
      <w:widowControl w:val="0"/>
      <w:spacing w:after="0" w:line="240" w:lineRule="auto"/>
      <w:ind w:left="270" w:hanging="285"/>
      <w:outlineLvl w:val="1"/>
    </w:pPr>
    <w:rPr>
      <w:rFonts w:ascii="APHont" w:hAnsi="APHont"/>
      <w:b/>
      <w:bCs/>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D22"/>
    <w:pPr>
      <w:spacing w:after="0" w:line="256" w:lineRule="auto"/>
    </w:pPr>
    <w:rPr>
      <w:rFonts w:ascii="Calibri" w:eastAsia="Times New Roman" w:hAnsi="Calibri" w:cs="Calibri"/>
      <w:color w:val="000000"/>
      <w:kern w:val="28"/>
      <w:sz w:val="24"/>
      <w:szCs w:val="24"/>
      <w14:ligatures w14:val="standard"/>
      <w14:cntxtAlts/>
    </w:rPr>
  </w:style>
  <w:style w:type="paragraph" w:customStyle="1" w:styleId="xmsonormal">
    <w:name w:val="xmsonormal"/>
    <w:basedOn w:val="Normal"/>
    <w:rsid w:val="008553A2"/>
    <w:pPr>
      <w:spacing w:after="0"/>
    </w:pPr>
    <w:rPr>
      <w:sz w:val="22"/>
      <w:szCs w:val="22"/>
    </w:rPr>
  </w:style>
  <w:style w:type="paragraph" w:styleId="NoSpacing">
    <w:name w:val="No Spacing"/>
    <w:uiPriority w:val="1"/>
    <w:qFormat/>
    <w:rsid w:val="00E84EA2"/>
    <w:pPr>
      <w:spacing w:after="0" w:line="240" w:lineRule="auto"/>
    </w:pPr>
    <w:rPr>
      <w:rFonts w:ascii="APHont" w:hAnsi="APHont"/>
    </w:rPr>
  </w:style>
  <w:style w:type="character" w:customStyle="1" w:styleId="Heading1Char">
    <w:name w:val="Heading 1 Char"/>
    <w:basedOn w:val="DefaultParagraphFont"/>
    <w:link w:val="Heading1"/>
    <w:uiPriority w:val="9"/>
    <w:rsid w:val="00E84EA2"/>
    <w:rPr>
      <w:rFonts w:ascii="APHont" w:eastAsia="Times New Roman" w:hAnsi="APHont" w:cs="Calibri"/>
      <w:color w:val="000000"/>
      <w:kern w:val="28"/>
      <w:sz w:val="32"/>
      <w:szCs w:val="32"/>
      <w14:cntxtAlts/>
    </w:rPr>
  </w:style>
  <w:style w:type="character" w:customStyle="1" w:styleId="Heading2Char">
    <w:name w:val="Heading 2 Char"/>
    <w:basedOn w:val="DefaultParagraphFont"/>
    <w:link w:val="Heading2"/>
    <w:uiPriority w:val="9"/>
    <w:rsid w:val="002F3E5D"/>
    <w:rPr>
      <w:rFonts w:ascii="APHont" w:eastAsia="Times New Roman" w:hAnsi="APHont" w:cs="Calibri"/>
      <w:b/>
      <w:bCs/>
      <w:color w:val="000000"/>
      <w:kern w:val="28"/>
      <w:sz w:val="28"/>
      <w:szCs w:val="28"/>
      <w14:cntxtAlts/>
    </w:rPr>
  </w:style>
  <w:style w:type="paragraph" w:styleId="ListParagraph">
    <w:name w:val="List Paragraph"/>
    <w:basedOn w:val="Normal"/>
    <w:uiPriority w:val="34"/>
    <w:qFormat/>
    <w:rsid w:val="0071466A"/>
    <w:pPr>
      <w:ind w:left="720"/>
      <w:contextualSpacing/>
    </w:pPr>
  </w:style>
  <w:style w:type="character" w:styleId="Hyperlink">
    <w:name w:val="Hyperlink"/>
    <w:basedOn w:val="DefaultParagraphFont"/>
    <w:uiPriority w:val="99"/>
    <w:unhideWhenUsed/>
    <w:rsid w:val="00017EE3"/>
    <w:rPr>
      <w:color w:val="0563C1" w:themeColor="hyperlink"/>
      <w:u w:val="single"/>
    </w:rPr>
  </w:style>
  <w:style w:type="character" w:styleId="UnresolvedMention">
    <w:name w:val="Unresolved Mention"/>
    <w:basedOn w:val="DefaultParagraphFont"/>
    <w:uiPriority w:val="99"/>
    <w:semiHidden/>
    <w:unhideWhenUsed/>
    <w:rsid w:val="0001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375">
      <w:bodyDiv w:val="1"/>
      <w:marLeft w:val="0"/>
      <w:marRight w:val="0"/>
      <w:marTop w:val="0"/>
      <w:marBottom w:val="0"/>
      <w:divBdr>
        <w:top w:val="none" w:sz="0" w:space="0" w:color="auto"/>
        <w:left w:val="none" w:sz="0" w:space="0" w:color="auto"/>
        <w:bottom w:val="none" w:sz="0" w:space="0" w:color="auto"/>
        <w:right w:val="none" w:sz="0" w:space="0" w:color="auto"/>
      </w:divBdr>
    </w:div>
    <w:div w:id="81688970">
      <w:bodyDiv w:val="1"/>
      <w:marLeft w:val="0"/>
      <w:marRight w:val="0"/>
      <w:marTop w:val="0"/>
      <w:marBottom w:val="0"/>
      <w:divBdr>
        <w:top w:val="none" w:sz="0" w:space="0" w:color="auto"/>
        <w:left w:val="none" w:sz="0" w:space="0" w:color="auto"/>
        <w:bottom w:val="none" w:sz="0" w:space="0" w:color="auto"/>
        <w:right w:val="none" w:sz="0" w:space="0" w:color="auto"/>
      </w:divBdr>
    </w:div>
    <w:div w:id="81879167">
      <w:bodyDiv w:val="1"/>
      <w:marLeft w:val="0"/>
      <w:marRight w:val="0"/>
      <w:marTop w:val="0"/>
      <w:marBottom w:val="0"/>
      <w:divBdr>
        <w:top w:val="none" w:sz="0" w:space="0" w:color="auto"/>
        <w:left w:val="none" w:sz="0" w:space="0" w:color="auto"/>
        <w:bottom w:val="none" w:sz="0" w:space="0" w:color="auto"/>
        <w:right w:val="none" w:sz="0" w:space="0" w:color="auto"/>
      </w:divBdr>
    </w:div>
    <w:div w:id="97722816">
      <w:bodyDiv w:val="1"/>
      <w:marLeft w:val="0"/>
      <w:marRight w:val="0"/>
      <w:marTop w:val="0"/>
      <w:marBottom w:val="0"/>
      <w:divBdr>
        <w:top w:val="none" w:sz="0" w:space="0" w:color="auto"/>
        <w:left w:val="none" w:sz="0" w:space="0" w:color="auto"/>
        <w:bottom w:val="none" w:sz="0" w:space="0" w:color="auto"/>
        <w:right w:val="none" w:sz="0" w:space="0" w:color="auto"/>
      </w:divBdr>
    </w:div>
    <w:div w:id="137191957">
      <w:bodyDiv w:val="1"/>
      <w:marLeft w:val="0"/>
      <w:marRight w:val="0"/>
      <w:marTop w:val="0"/>
      <w:marBottom w:val="0"/>
      <w:divBdr>
        <w:top w:val="none" w:sz="0" w:space="0" w:color="auto"/>
        <w:left w:val="none" w:sz="0" w:space="0" w:color="auto"/>
        <w:bottom w:val="none" w:sz="0" w:space="0" w:color="auto"/>
        <w:right w:val="none" w:sz="0" w:space="0" w:color="auto"/>
      </w:divBdr>
    </w:div>
    <w:div w:id="156307478">
      <w:bodyDiv w:val="1"/>
      <w:marLeft w:val="0"/>
      <w:marRight w:val="0"/>
      <w:marTop w:val="0"/>
      <w:marBottom w:val="0"/>
      <w:divBdr>
        <w:top w:val="none" w:sz="0" w:space="0" w:color="auto"/>
        <w:left w:val="none" w:sz="0" w:space="0" w:color="auto"/>
        <w:bottom w:val="none" w:sz="0" w:space="0" w:color="auto"/>
        <w:right w:val="none" w:sz="0" w:space="0" w:color="auto"/>
      </w:divBdr>
    </w:div>
    <w:div w:id="247929229">
      <w:bodyDiv w:val="1"/>
      <w:marLeft w:val="0"/>
      <w:marRight w:val="0"/>
      <w:marTop w:val="0"/>
      <w:marBottom w:val="0"/>
      <w:divBdr>
        <w:top w:val="none" w:sz="0" w:space="0" w:color="auto"/>
        <w:left w:val="none" w:sz="0" w:space="0" w:color="auto"/>
        <w:bottom w:val="none" w:sz="0" w:space="0" w:color="auto"/>
        <w:right w:val="none" w:sz="0" w:space="0" w:color="auto"/>
      </w:divBdr>
    </w:div>
    <w:div w:id="452022346">
      <w:bodyDiv w:val="1"/>
      <w:marLeft w:val="0"/>
      <w:marRight w:val="0"/>
      <w:marTop w:val="0"/>
      <w:marBottom w:val="0"/>
      <w:divBdr>
        <w:top w:val="none" w:sz="0" w:space="0" w:color="auto"/>
        <w:left w:val="none" w:sz="0" w:space="0" w:color="auto"/>
        <w:bottom w:val="none" w:sz="0" w:space="0" w:color="auto"/>
        <w:right w:val="none" w:sz="0" w:space="0" w:color="auto"/>
      </w:divBdr>
    </w:div>
    <w:div w:id="527794159">
      <w:bodyDiv w:val="1"/>
      <w:marLeft w:val="0"/>
      <w:marRight w:val="0"/>
      <w:marTop w:val="0"/>
      <w:marBottom w:val="0"/>
      <w:divBdr>
        <w:top w:val="none" w:sz="0" w:space="0" w:color="auto"/>
        <w:left w:val="none" w:sz="0" w:space="0" w:color="auto"/>
        <w:bottom w:val="none" w:sz="0" w:space="0" w:color="auto"/>
        <w:right w:val="none" w:sz="0" w:space="0" w:color="auto"/>
      </w:divBdr>
    </w:div>
    <w:div w:id="537206056">
      <w:bodyDiv w:val="1"/>
      <w:marLeft w:val="0"/>
      <w:marRight w:val="0"/>
      <w:marTop w:val="0"/>
      <w:marBottom w:val="0"/>
      <w:divBdr>
        <w:top w:val="none" w:sz="0" w:space="0" w:color="auto"/>
        <w:left w:val="none" w:sz="0" w:space="0" w:color="auto"/>
        <w:bottom w:val="none" w:sz="0" w:space="0" w:color="auto"/>
        <w:right w:val="none" w:sz="0" w:space="0" w:color="auto"/>
      </w:divBdr>
    </w:div>
    <w:div w:id="620772649">
      <w:bodyDiv w:val="1"/>
      <w:marLeft w:val="0"/>
      <w:marRight w:val="0"/>
      <w:marTop w:val="0"/>
      <w:marBottom w:val="0"/>
      <w:divBdr>
        <w:top w:val="none" w:sz="0" w:space="0" w:color="auto"/>
        <w:left w:val="none" w:sz="0" w:space="0" w:color="auto"/>
        <w:bottom w:val="none" w:sz="0" w:space="0" w:color="auto"/>
        <w:right w:val="none" w:sz="0" w:space="0" w:color="auto"/>
      </w:divBdr>
    </w:div>
    <w:div w:id="698579569">
      <w:bodyDiv w:val="1"/>
      <w:marLeft w:val="0"/>
      <w:marRight w:val="0"/>
      <w:marTop w:val="0"/>
      <w:marBottom w:val="0"/>
      <w:divBdr>
        <w:top w:val="none" w:sz="0" w:space="0" w:color="auto"/>
        <w:left w:val="none" w:sz="0" w:space="0" w:color="auto"/>
        <w:bottom w:val="none" w:sz="0" w:space="0" w:color="auto"/>
        <w:right w:val="none" w:sz="0" w:space="0" w:color="auto"/>
      </w:divBdr>
    </w:div>
    <w:div w:id="722561188">
      <w:bodyDiv w:val="1"/>
      <w:marLeft w:val="0"/>
      <w:marRight w:val="0"/>
      <w:marTop w:val="0"/>
      <w:marBottom w:val="0"/>
      <w:divBdr>
        <w:top w:val="none" w:sz="0" w:space="0" w:color="auto"/>
        <w:left w:val="none" w:sz="0" w:space="0" w:color="auto"/>
        <w:bottom w:val="none" w:sz="0" w:space="0" w:color="auto"/>
        <w:right w:val="none" w:sz="0" w:space="0" w:color="auto"/>
      </w:divBdr>
    </w:div>
    <w:div w:id="785269088">
      <w:bodyDiv w:val="1"/>
      <w:marLeft w:val="0"/>
      <w:marRight w:val="0"/>
      <w:marTop w:val="0"/>
      <w:marBottom w:val="0"/>
      <w:divBdr>
        <w:top w:val="none" w:sz="0" w:space="0" w:color="auto"/>
        <w:left w:val="none" w:sz="0" w:space="0" w:color="auto"/>
        <w:bottom w:val="none" w:sz="0" w:space="0" w:color="auto"/>
        <w:right w:val="none" w:sz="0" w:space="0" w:color="auto"/>
      </w:divBdr>
    </w:div>
    <w:div w:id="788089982">
      <w:bodyDiv w:val="1"/>
      <w:marLeft w:val="0"/>
      <w:marRight w:val="0"/>
      <w:marTop w:val="0"/>
      <w:marBottom w:val="0"/>
      <w:divBdr>
        <w:top w:val="none" w:sz="0" w:space="0" w:color="auto"/>
        <w:left w:val="none" w:sz="0" w:space="0" w:color="auto"/>
        <w:bottom w:val="none" w:sz="0" w:space="0" w:color="auto"/>
        <w:right w:val="none" w:sz="0" w:space="0" w:color="auto"/>
      </w:divBdr>
    </w:div>
    <w:div w:id="879241071">
      <w:bodyDiv w:val="1"/>
      <w:marLeft w:val="0"/>
      <w:marRight w:val="0"/>
      <w:marTop w:val="0"/>
      <w:marBottom w:val="0"/>
      <w:divBdr>
        <w:top w:val="none" w:sz="0" w:space="0" w:color="auto"/>
        <w:left w:val="none" w:sz="0" w:space="0" w:color="auto"/>
        <w:bottom w:val="none" w:sz="0" w:space="0" w:color="auto"/>
        <w:right w:val="none" w:sz="0" w:space="0" w:color="auto"/>
      </w:divBdr>
    </w:div>
    <w:div w:id="965164296">
      <w:bodyDiv w:val="1"/>
      <w:marLeft w:val="0"/>
      <w:marRight w:val="0"/>
      <w:marTop w:val="0"/>
      <w:marBottom w:val="0"/>
      <w:divBdr>
        <w:top w:val="none" w:sz="0" w:space="0" w:color="auto"/>
        <w:left w:val="none" w:sz="0" w:space="0" w:color="auto"/>
        <w:bottom w:val="none" w:sz="0" w:space="0" w:color="auto"/>
        <w:right w:val="none" w:sz="0" w:space="0" w:color="auto"/>
      </w:divBdr>
    </w:div>
    <w:div w:id="1134375697">
      <w:bodyDiv w:val="1"/>
      <w:marLeft w:val="0"/>
      <w:marRight w:val="0"/>
      <w:marTop w:val="0"/>
      <w:marBottom w:val="0"/>
      <w:divBdr>
        <w:top w:val="none" w:sz="0" w:space="0" w:color="auto"/>
        <w:left w:val="none" w:sz="0" w:space="0" w:color="auto"/>
        <w:bottom w:val="none" w:sz="0" w:space="0" w:color="auto"/>
        <w:right w:val="none" w:sz="0" w:space="0" w:color="auto"/>
      </w:divBdr>
    </w:div>
    <w:div w:id="1139416358">
      <w:bodyDiv w:val="1"/>
      <w:marLeft w:val="0"/>
      <w:marRight w:val="0"/>
      <w:marTop w:val="0"/>
      <w:marBottom w:val="0"/>
      <w:divBdr>
        <w:top w:val="none" w:sz="0" w:space="0" w:color="auto"/>
        <w:left w:val="none" w:sz="0" w:space="0" w:color="auto"/>
        <w:bottom w:val="none" w:sz="0" w:space="0" w:color="auto"/>
        <w:right w:val="none" w:sz="0" w:space="0" w:color="auto"/>
      </w:divBdr>
    </w:div>
    <w:div w:id="1147018010">
      <w:bodyDiv w:val="1"/>
      <w:marLeft w:val="0"/>
      <w:marRight w:val="0"/>
      <w:marTop w:val="0"/>
      <w:marBottom w:val="0"/>
      <w:divBdr>
        <w:top w:val="none" w:sz="0" w:space="0" w:color="auto"/>
        <w:left w:val="none" w:sz="0" w:space="0" w:color="auto"/>
        <w:bottom w:val="none" w:sz="0" w:space="0" w:color="auto"/>
        <w:right w:val="none" w:sz="0" w:space="0" w:color="auto"/>
      </w:divBdr>
    </w:div>
    <w:div w:id="1188526312">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338534096">
      <w:bodyDiv w:val="1"/>
      <w:marLeft w:val="0"/>
      <w:marRight w:val="0"/>
      <w:marTop w:val="0"/>
      <w:marBottom w:val="0"/>
      <w:divBdr>
        <w:top w:val="none" w:sz="0" w:space="0" w:color="auto"/>
        <w:left w:val="none" w:sz="0" w:space="0" w:color="auto"/>
        <w:bottom w:val="none" w:sz="0" w:space="0" w:color="auto"/>
        <w:right w:val="none" w:sz="0" w:space="0" w:color="auto"/>
      </w:divBdr>
    </w:div>
    <w:div w:id="1362053211">
      <w:bodyDiv w:val="1"/>
      <w:marLeft w:val="0"/>
      <w:marRight w:val="0"/>
      <w:marTop w:val="0"/>
      <w:marBottom w:val="0"/>
      <w:divBdr>
        <w:top w:val="none" w:sz="0" w:space="0" w:color="auto"/>
        <w:left w:val="none" w:sz="0" w:space="0" w:color="auto"/>
        <w:bottom w:val="none" w:sz="0" w:space="0" w:color="auto"/>
        <w:right w:val="none" w:sz="0" w:space="0" w:color="auto"/>
      </w:divBdr>
    </w:div>
    <w:div w:id="1470395032">
      <w:bodyDiv w:val="1"/>
      <w:marLeft w:val="0"/>
      <w:marRight w:val="0"/>
      <w:marTop w:val="0"/>
      <w:marBottom w:val="0"/>
      <w:divBdr>
        <w:top w:val="none" w:sz="0" w:space="0" w:color="auto"/>
        <w:left w:val="none" w:sz="0" w:space="0" w:color="auto"/>
        <w:bottom w:val="none" w:sz="0" w:space="0" w:color="auto"/>
        <w:right w:val="none" w:sz="0" w:space="0" w:color="auto"/>
      </w:divBdr>
    </w:div>
    <w:div w:id="1529953505">
      <w:bodyDiv w:val="1"/>
      <w:marLeft w:val="0"/>
      <w:marRight w:val="0"/>
      <w:marTop w:val="0"/>
      <w:marBottom w:val="0"/>
      <w:divBdr>
        <w:top w:val="none" w:sz="0" w:space="0" w:color="auto"/>
        <w:left w:val="none" w:sz="0" w:space="0" w:color="auto"/>
        <w:bottom w:val="none" w:sz="0" w:space="0" w:color="auto"/>
        <w:right w:val="none" w:sz="0" w:space="0" w:color="auto"/>
      </w:divBdr>
    </w:div>
    <w:div w:id="1559248669">
      <w:bodyDiv w:val="1"/>
      <w:marLeft w:val="0"/>
      <w:marRight w:val="0"/>
      <w:marTop w:val="0"/>
      <w:marBottom w:val="0"/>
      <w:divBdr>
        <w:top w:val="none" w:sz="0" w:space="0" w:color="auto"/>
        <w:left w:val="none" w:sz="0" w:space="0" w:color="auto"/>
        <w:bottom w:val="none" w:sz="0" w:space="0" w:color="auto"/>
        <w:right w:val="none" w:sz="0" w:space="0" w:color="auto"/>
      </w:divBdr>
    </w:div>
    <w:div w:id="1652442775">
      <w:bodyDiv w:val="1"/>
      <w:marLeft w:val="0"/>
      <w:marRight w:val="0"/>
      <w:marTop w:val="0"/>
      <w:marBottom w:val="0"/>
      <w:divBdr>
        <w:top w:val="none" w:sz="0" w:space="0" w:color="auto"/>
        <w:left w:val="none" w:sz="0" w:space="0" w:color="auto"/>
        <w:bottom w:val="none" w:sz="0" w:space="0" w:color="auto"/>
        <w:right w:val="none" w:sz="0" w:space="0" w:color="auto"/>
      </w:divBdr>
    </w:div>
    <w:div w:id="1681272194">
      <w:bodyDiv w:val="1"/>
      <w:marLeft w:val="0"/>
      <w:marRight w:val="0"/>
      <w:marTop w:val="0"/>
      <w:marBottom w:val="0"/>
      <w:divBdr>
        <w:top w:val="none" w:sz="0" w:space="0" w:color="auto"/>
        <w:left w:val="none" w:sz="0" w:space="0" w:color="auto"/>
        <w:bottom w:val="none" w:sz="0" w:space="0" w:color="auto"/>
        <w:right w:val="none" w:sz="0" w:space="0" w:color="auto"/>
      </w:divBdr>
    </w:div>
    <w:div w:id="1706904173">
      <w:bodyDiv w:val="1"/>
      <w:marLeft w:val="0"/>
      <w:marRight w:val="0"/>
      <w:marTop w:val="0"/>
      <w:marBottom w:val="0"/>
      <w:divBdr>
        <w:top w:val="none" w:sz="0" w:space="0" w:color="auto"/>
        <w:left w:val="none" w:sz="0" w:space="0" w:color="auto"/>
        <w:bottom w:val="none" w:sz="0" w:space="0" w:color="auto"/>
        <w:right w:val="none" w:sz="0" w:space="0" w:color="auto"/>
      </w:divBdr>
    </w:div>
    <w:div w:id="1748531722">
      <w:bodyDiv w:val="1"/>
      <w:marLeft w:val="0"/>
      <w:marRight w:val="0"/>
      <w:marTop w:val="0"/>
      <w:marBottom w:val="0"/>
      <w:divBdr>
        <w:top w:val="none" w:sz="0" w:space="0" w:color="auto"/>
        <w:left w:val="none" w:sz="0" w:space="0" w:color="auto"/>
        <w:bottom w:val="none" w:sz="0" w:space="0" w:color="auto"/>
        <w:right w:val="none" w:sz="0" w:space="0" w:color="auto"/>
      </w:divBdr>
    </w:div>
    <w:div w:id="1771899056">
      <w:bodyDiv w:val="1"/>
      <w:marLeft w:val="0"/>
      <w:marRight w:val="0"/>
      <w:marTop w:val="0"/>
      <w:marBottom w:val="0"/>
      <w:divBdr>
        <w:top w:val="none" w:sz="0" w:space="0" w:color="auto"/>
        <w:left w:val="none" w:sz="0" w:space="0" w:color="auto"/>
        <w:bottom w:val="none" w:sz="0" w:space="0" w:color="auto"/>
        <w:right w:val="none" w:sz="0" w:space="0" w:color="auto"/>
      </w:divBdr>
    </w:div>
    <w:div w:id="1839038435">
      <w:bodyDiv w:val="1"/>
      <w:marLeft w:val="0"/>
      <w:marRight w:val="0"/>
      <w:marTop w:val="0"/>
      <w:marBottom w:val="0"/>
      <w:divBdr>
        <w:top w:val="none" w:sz="0" w:space="0" w:color="auto"/>
        <w:left w:val="none" w:sz="0" w:space="0" w:color="auto"/>
        <w:bottom w:val="none" w:sz="0" w:space="0" w:color="auto"/>
        <w:right w:val="none" w:sz="0" w:space="0" w:color="auto"/>
      </w:divBdr>
    </w:div>
    <w:div w:id="1886404660">
      <w:bodyDiv w:val="1"/>
      <w:marLeft w:val="0"/>
      <w:marRight w:val="0"/>
      <w:marTop w:val="0"/>
      <w:marBottom w:val="0"/>
      <w:divBdr>
        <w:top w:val="none" w:sz="0" w:space="0" w:color="auto"/>
        <w:left w:val="none" w:sz="0" w:space="0" w:color="auto"/>
        <w:bottom w:val="none" w:sz="0" w:space="0" w:color="auto"/>
        <w:right w:val="none" w:sz="0" w:space="0" w:color="auto"/>
      </w:divBdr>
    </w:div>
    <w:div w:id="1935548345">
      <w:bodyDiv w:val="1"/>
      <w:marLeft w:val="0"/>
      <w:marRight w:val="0"/>
      <w:marTop w:val="0"/>
      <w:marBottom w:val="0"/>
      <w:divBdr>
        <w:top w:val="none" w:sz="0" w:space="0" w:color="auto"/>
        <w:left w:val="none" w:sz="0" w:space="0" w:color="auto"/>
        <w:bottom w:val="none" w:sz="0" w:space="0" w:color="auto"/>
        <w:right w:val="none" w:sz="0" w:space="0" w:color="auto"/>
      </w:divBdr>
    </w:div>
    <w:div w:id="1951736787">
      <w:bodyDiv w:val="1"/>
      <w:marLeft w:val="0"/>
      <w:marRight w:val="0"/>
      <w:marTop w:val="0"/>
      <w:marBottom w:val="0"/>
      <w:divBdr>
        <w:top w:val="none" w:sz="0" w:space="0" w:color="auto"/>
        <w:left w:val="none" w:sz="0" w:space="0" w:color="auto"/>
        <w:bottom w:val="none" w:sz="0" w:space="0" w:color="auto"/>
        <w:right w:val="none" w:sz="0" w:space="0" w:color="auto"/>
      </w:divBdr>
    </w:div>
    <w:div w:id="2004695472">
      <w:bodyDiv w:val="1"/>
      <w:marLeft w:val="0"/>
      <w:marRight w:val="0"/>
      <w:marTop w:val="0"/>
      <w:marBottom w:val="0"/>
      <w:divBdr>
        <w:top w:val="none" w:sz="0" w:space="0" w:color="auto"/>
        <w:left w:val="none" w:sz="0" w:space="0" w:color="auto"/>
        <w:bottom w:val="none" w:sz="0" w:space="0" w:color="auto"/>
        <w:right w:val="none" w:sz="0" w:space="0" w:color="auto"/>
      </w:divBdr>
    </w:div>
    <w:div w:id="2041468236">
      <w:bodyDiv w:val="1"/>
      <w:marLeft w:val="0"/>
      <w:marRight w:val="0"/>
      <w:marTop w:val="0"/>
      <w:marBottom w:val="0"/>
      <w:divBdr>
        <w:top w:val="none" w:sz="0" w:space="0" w:color="auto"/>
        <w:left w:val="none" w:sz="0" w:space="0" w:color="auto"/>
        <w:bottom w:val="none" w:sz="0" w:space="0" w:color="auto"/>
        <w:right w:val="none" w:sz="0" w:space="0" w:color="auto"/>
      </w:divBdr>
    </w:div>
    <w:div w:id="2083596497">
      <w:bodyDiv w:val="1"/>
      <w:marLeft w:val="0"/>
      <w:marRight w:val="0"/>
      <w:marTop w:val="0"/>
      <w:marBottom w:val="0"/>
      <w:divBdr>
        <w:top w:val="none" w:sz="0" w:space="0" w:color="auto"/>
        <w:left w:val="none" w:sz="0" w:space="0" w:color="auto"/>
        <w:bottom w:val="none" w:sz="0" w:space="0" w:color="auto"/>
        <w:right w:val="none" w:sz="0" w:space="0" w:color="auto"/>
      </w:divBdr>
    </w:div>
    <w:div w:id="2136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Jacky Skinner</cp:lastModifiedBy>
  <cp:revision>11</cp:revision>
  <cp:lastPrinted>2022-01-25T20:46:00Z</cp:lastPrinted>
  <dcterms:created xsi:type="dcterms:W3CDTF">2022-01-25T18:55:00Z</dcterms:created>
  <dcterms:modified xsi:type="dcterms:W3CDTF">2022-03-01T18:20:00Z</dcterms:modified>
</cp:coreProperties>
</file>